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13207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20"/>
        <w:gridCol w:w="2015"/>
        <w:gridCol w:w="1798"/>
        <w:gridCol w:w="2020"/>
        <w:gridCol w:w="2280"/>
        <w:gridCol w:w="2320"/>
        <w:gridCol w:w="2254"/>
      </w:tblGrid>
      <w:tr w14:paraId="3495893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882C3D8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68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65D8F78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ГБПОУ «СВЕРДЛОВСКИЙ ОБЛАСТНОЙ МЕДИЦИНСКИЙ КОЛЛЕДЖ»</w:t>
            </w:r>
          </w:p>
          <w:p w14:paraId="243AE7F8">
            <w:pPr>
              <w:wordWrap w:val="0"/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14:paraId="02BE8DB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3287594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bookmarkStart w:id="0" w:name="_Hlk81401423"/>
          </w:p>
        </w:tc>
        <w:tc>
          <w:tcPr>
            <w:tcW w:w="20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D3FDCF2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09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8756DCC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Расписание учебных занятий</w:t>
            </w:r>
          </w:p>
        </w:tc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1CAD39F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4812692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</w:tr>
      <w:tr w14:paraId="5A2A4A6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FCDD1D0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15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bottom"/>
          </w:tcPr>
          <w:p w14:paraId="16B625BF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98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bottom"/>
          </w:tcPr>
          <w:p w14:paraId="19CA495C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300" w:type="dxa"/>
            <w:gridSpan w:val="2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bottom"/>
          </w:tcPr>
          <w:p w14:paraId="21728BE3">
            <w:pPr>
              <w:spacing w:after="0" w:line="240" w:lineRule="auto"/>
              <w:rPr>
                <w:rFonts w:hint="default"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Группа ПБ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 xml:space="preserve"> </w:t>
            </w:r>
            <w:r>
              <w:rPr>
                <w:rFonts w:hint="default"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491, ПБ 493</w:t>
            </w:r>
          </w:p>
        </w:tc>
        <w:tc>
          <w:tcPr>
            <w:tcW w:w="232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bottom"/>
          </w:tcPr>
          <w:p w14:paraId="290235CF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54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bottom"/>
          </w:tcPr>
          <w:p w14:paraId="7BA2F47D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</w:tr>
      <w:tr w14:paraId="17D3F629">
        <w:trPr>
          <w:trHeight w:val="315" w:hRule="atLeast"/>
        </w:trPr>
        <w:tc>
          <w:tcPr>
            <w:tcW w:w="520" w:type="dxa"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 w14:paraId="4E3EAF63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1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C25023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ПОНЕДЕЛЬНИК</w:t>
            </w:r>
          </w:p>
          <w:p w14:paraId="1C519116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b/>
                <w:bCs/>
                <w:sz w:val="20"/>
                <w:szCs w:val="20"/>
                <w:lang w:val="ru-RU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 xml:space="preserve">24 ноября </w:t>
            </w:r>
          </w:p>
        </w:tc>
        <w:tc>
          <w:tcPr>
            <w:tcW w:w="17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D5B7413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ВТОРНИК</w:t>
            </w:r>
          </w:p>
          <w:p w14:paraId="236E2822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25 ноября</w:t>
            </w:r>
          </w:p>
        </w:tc>
        <w:tc>
          <w:tcPr>
            <w:tcW w:w="202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6651C323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СРЕДА</w:t>
            </w:r>
          </w:p>
          <w:p w14:paraId="6D2F72FE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26 ноября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 xml:space="preserve"> </w:t>
            </w:r>
          </w:p>
        </w:tc>
        <w:tc>
          <w:tcPr>
            <w:tcW w:w="22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DBAFA8A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ЧЕТВЕРГ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 xml:space="preserve"> </w:t>
            </w:r>
          </w:p>
          <w:p w14:paraId="3134D9B8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27 ноября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 xml:space="preserve"> </w:t>
            </w:r>
          </w:p>
        </w:tc>
        <w:tc>
          <w:tcPr>
            <w:tcW w:w="2320" w:type="dxa"/>
            <w:tcBorders>
              <w:top w:val="nil"/>
              <w:left w:val="nil"/>
              <w:bottom w:val="single" w:color="auto" w:sz="8" w:space="0"/>
              <w:right w:val="nil"/>
            </w:tcBorders>
            <w:shd w:val="clear" w:color="auto" w:fill="auto"/>
            <w:vAlign w:val="center"/>
          </w:tcPr>
          <w:p w14:paraId="04932495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 xml:space="preserve">ПЯТНИЦА </w:t>
            </w:r>
          </w:p>
          <w:p w14:paraId="77972F11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28 ноября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 xml:space="preserve"> </w:t>
            </w:r>
          </w:p>
        </w:tc>
        <w:tc>
          <w:tcPr>
            <w:tcW w:w="225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EAC6592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 xml:space="preserve">СУББОТА </w:t>
            </w:r>
          </w:p>
          <w:p w14:paraId="303270CA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 xml:space="preserve">29 ноября 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 xml:space="preserve"> </w:t>
            </w:r>
          </w:p>
        </w:tc>
      </w:tr>
      <w:bookmarkEnd w:id="0"/>
      <w:tr w14:paraId="1DDD661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520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bottom"/>
          </w:tcPr>
          <w:p w14:paraId="37AE7E11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015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6712CBBE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  <w:t xml:space="preserve">Практика </w:t>
            </w:r>
          </w:p>
          <w:p w14:paraId="3D3B34CE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16"/>
                <w:szCs w:val="16"/>
                <w:lang w:val="en-US" w:eastAsia="ru-RU" w:bidi="ar-SA"/>
              </w:rPr>
            </w:pPr>
          </w:p>
          <w:p w14:paraId="42A6F34C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18"/>
                <w:szCs w:val="18"/>
                <w:lang w:val="en-US" w:eastAsia="ru-RU" w:bidi="ar-SA"/>
              </w:rPr>
            </w:pPr>
          </w:p>
          <w:p w14:paraId="127DD1DD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</w:pPr>
          </w:p>
          <w:p w14:paraId="67A104A9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18"/>
                <w:szCs w:val="18"/>
                <w:lang w:val="en-US" w:eastAsia="ru-RU" w:bidi="ar-SA"/>
              </w:rPr>
            </w:pPr>
          </w:p>
        </w:tc>
        <w:tc>
          <w:tcPr>
            <w:tcW w:w="1798" w:type="dxa"/>
            <w:vMerge w:val="restart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D1C66E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  <w:t xml:space="preserve">Практика  </w:t>
            </w:r>
          </w:p>
          <w:p w14:paraId="51E4D751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18"/>
                <w:szCs w:val="18"/>
                <w:lang w:val="en-US" w:eastAsia="ru-RU" w:bidi="ar-SA"/>
              </w:rPr>
            </w:pPr>
          </w:p>
        </w:tc>
        <w:tc>
          <w:tcPr>
            <w:tcW w:w="202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BD91163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ru-RU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  <w:t xml:space="preserve">Практика </w:t>
            </w:r>
          </w:p>
          <w:p w14:paraId="7B1A58DA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18"/>
                <w:szCs w:val="18"/>
                <w:lang w:val="ru-RU" w:eastAsia="ru-RU" w:bidi="ar-SA"/>
              </w:rPr>
            </w:pPr>
          </w:p>
          <w:p w14:paraId="0AD631D9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18"/>
                <w:szCs w:val="18"/>
                <w:lang w:val="en-US" w:eastAsia="ru-RU" w:bidi="ar-SA"/>
              </w:rPr>
            </w:pPr>
          </w:p>
          <w:p w14:paraId="4BD2E50A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ru-RU" w:eastAsia="ru-RU" w:bidi="ar-SA"/>
              </w:rPr>
            </w:pPr>
          </w:p>
          <w:p w14:paraId="05052F50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18"/>
                <w:szCs w:val="18"/>
                <w:lang w:val="en-US" w:eastAsia="ru-RU" w:bidi="ar-SA"/>
              </w:rPr>
            </w:pPr>
          </w:p>
        </w:tc>
        <w:tc>
          <w:tcPr>
            <w:tcW w:w="228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CF34CF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  <w:t xml:space="preserve">Практика </w:t>
            </w:r>
          </w:p>
          <w:p w14:paraId="7A852718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18"/>
                <w:szCs w:val="18"/>
                <w:lang w:val="ru-RU" w:eastAsia="ru-RU" w:bidi="ar-SA"/>
              </w:rPr>
            </w:pPr>
          </w:p>
          <w:p w14:paraId="1F4417A8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18"/>
                <w:szCs w:val="18"/>
                <w:lang w:val="en-US" w:eastAsia="ru-RU" w:bidi="ar-SA"/>
              </w:rPr>
            </w:pPr>
          </w:p>
          <w:p w14:paraId="0D76983B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</w:pPr>
          </w:p>
          <w:p w14:paraId="709C3F07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18"/>
                <w:szCs w:val="18"/>
                <w:lang w:val="en-US" w:eastAsia="ru-RU" w:bidi="ar-SA"/>
              </w:rPr>
            </w:pPr>
          </w:p>
        </w:tc>
        <w:tc>
          <w:tcPr>
            <w:tcW w:w="232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E613B6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  <w:t xml:space="preserve">Практика </w:t>
            </w:r>
          </w:p>
          <w:p w14:paraId="38673197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16"/>
                <w:szCs w:val="16"/>
                <w:lang w:val="ru-RU" w:eastAsia="ru-RU" w:bidi="ar-SA"/>
              </w:rPr>
            </w:pPr>
          </w:p>
          <w:p w14:paraId="1AC03CB7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18"/>
                <w:szCs w:val="18"/>
                <w:lang w:val="ru-RU" w:eastAsia="ru-RU" w:bidi="ar-SA"/>
              </w:rPr>
            </w:pPr>
          </w:p>
          <w:p w14:paraId="1DAD3208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</w:pPr>
          </w:p>
          <w:p w14:paraId="6949C533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18"/>
                <w:szCs w:val="18"/>
                <w:lang w:val="ru-RU" w:eastAsia="ru-RU" w:bidi="ar-SA"/>
              </w:rPr>
            </w:pPr>
          </w:p>
        </w:tc>
        <w:tc>
          <w:tcPr>
            <w:tcW w:w="225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 w14:paraId="05E0537B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  <w:t xml:space="preserve">Практика </w:t>
            </w:r>
          </w:p>
          <w:p w14:paraId="28DEE4D4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18"/>
                <w:szCs w:val="18"/>
                <w:lang w:val="ru-RU" w:eastAsia="ru-RU" w:bidi="ar-SA"/>
              </w:rPr>
            </w:pPr>
          </w:p>
          <w:p w14:paraId="1CB669BB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18"/>
                <w:szCs w:val="18"/>
                <w:lang w:val="en-US" w:eastAsia="ru-RU" w:bidi="ar-SA"/>
              </w:rPr>
            </w:pPr>
          </w:p>
          <w:p w14:paraId="3EEB90B8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</w:pPr>
          </w:p>
          <w:p w14:paraId="7AADFAC3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18"/>
                <w:szCs w:val="18"/>
                <w:lang w:val="en-US" w:eastAsia="ru-RU" w:bidi="ar-SA"/>
              </w:rPr>
            </w:pPr>
          </w:p>
        </w:tc>
      </w:tr>
      <w:tr w14:paraId="37297E3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</w:trPr>
        <w:tc>
          <w:tcPr>
            <w:tcW w:w="5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bottom"/>
          </w:tcPr>
          <w:p w14:paraId="5C894454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015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65FD99B0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1798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FFFF00"/>
            <w:noWrap/>
            <w:vAlign w:val="center"/>
          </w:tcPr>
          <w:p w14:paraId="23F02905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20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EAFDA82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2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332BCC6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23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DA8A7FA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225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4E72E020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val="en-US" w:eastAsia="ru-RU"/>
              </w:rPr>
            </w:pPr>
          </w:p>
        </w:tc>
      </w:tr>
      <w:tr w14:paraId="79CBA44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2" w:hRule="atLeast"/>
        </w:trPr>
        <w:tc>
          <w:tcPr>
            <w:tcW w:w="520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bottom"/>
          </w:tcPr>
          <w:p w14:paraId="7081B465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015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D8EED27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  <w:t xml:space="preserve">Практика </w:t>
            </w:r>
          </w:p>
          <w:p w14:paraId="1A2177C2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16"/>
                <w:szCs w:val="16"/>
                <w:lang w:val="en-US" w:eastAsia="ru-RU" w:bidi="ar-SA"/>
              </w:rPr>
            </w:pPr>
          </w:p>
          <w:p w14:paraId="4134711C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18"/>
                <w:szCs w:val="18"/>
                <w:lang w:val="en-US" w:eastAsia="ru-RU" w:bidi="ar-SA"/>
              </w:rPr>
            </w:pPr>
          </w:p>
          <w:p w14:paraId="327014F2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</w:pPr>
          </w:p>
          <w:p w14:paraId="42FECD20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18"/>
                <w:szCs w:val="18"/>
                <w:lang w:val="en-US" w:eastAsia="ru-RU" w:bidi="ar-SA"/>
              </w:rPr>
            </w:pPr>
          </w:p>
        </w:tc>
        <w:tc>
          <w:tcPr>
            <w:tcW w:w="179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4178B9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  <w:t xml:space="preserve">Практика  </w:t>
            </w:r>
          </w:p>
          <w:p w14:paraId="34730976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18"/>
                <w:szCs w:val="18"/>
                <w:lang w:val="ru-RU" w:eastAsia="ru-RU" w:bidi="ar-SA"/>
              </w:rPr>
            </w:pPr>
          </w:p>
        </w:tc>
        <w:tc>
          <w:tcPr>
            <w:tcW w:w="202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B92E42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  <w:t xml:space="preserve">Практика </w:t>
            </w:r>
          </w:p>
          <w:p w14:paraId="6E17364E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18"/>
                <w:szCs w:val="18"/>
                <w:lang w:val="en-US" w:eastAsia="ru-RU" w:bidi="ar-SA"/>
              </w:rPr>
            </w:pPr>
          </w:p>
          <w:p w14:paraId="757D6B45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18"/>
                <w:szCs w:val="18"/>
                <w:lang w:val="en-US" w:eastAsia="ru-RU" w:bidi="ar-SA"/>
              </w:rPr>
            </w:pPr>
          </w:p>
          <w:p w14:paraId="08056EB0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</w:pPr>
          </w:p>
          <w:p w14:paraId="6D5F1926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18"/>
                <w:szCs w:val="18"/>
                <w:lang w:val="en-US" w:eastAsia="ru-RU" w:bidi="ar-SA"/>
              </w:rPr>
            </w:pPr>
          </w:p>
        </w:tc>
        <w:tc>
          <w:tcPr>
            <w:tcW w:w="228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 w14:paraId="54382947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  <w:t xml:space="preserve">Практика </w:t>
            </w:r>
          </w:p>
          <w:p w14:paraId="0DF0EF4E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18"/>
                <w:szCs w:val="18"/>
                <w:lang w:val="en-US" w:eastAsia="ru-RU" w:bidi="ar-SA"/>
              </w:rPr>
            </w:pPr>
          </w:p>
          <w:p w14:paraId="1FE96A8D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18"/>
                <w:szCs w:val="18"/>
                <w:lang w:val="ru-RU" w:eastAsia="ru-RU" w:bidi="ar-SA"/>
              </w:rPr>
            </w:pPr>
          </w:p>
          <w:p w14:paraId="491EC4BF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</w:pPr>
          </w:p>
          <w:p w14:paraId="49944DF4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18"/>
                <w:szCs w:val="18"/>
                <w:lang w:val="ru-RU" w:eastAsia="ru-RU" w:bidi="ar-SA"/>
              </w:rPr>
            </w:pPr>
          </w:p>
        </w:tc>
        <w:tc>
          <w:tcPr>
            <w:tcW w:w="2320" w:type="dxa"/>
            <w:vMerge w:val="restart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75593AB5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  <w:t xml:space="preserve">Практика </w:t>
            </w:r>
          </w:p>
          <w:p w14:paraId="2368DB05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16"/>
                <w:szCs w:val="16"/>
                <w:lang w:val="en-US" w:eastAsia="ru-RU" w:bidi="ar-SA"/>
              </w:rPr>
            </w:pPr>
          </w:p>
          <w:p w14:paraId="6B3262B8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18"/>
                <w:szCs w:val="18"/>
                <w:lang w:val="en-US" w:eastAsia="ru-RU" w:bidi="ar-SA"/>
              </w:rPr>
            </w:pPr>
          </w:p>
          <w:p w14:paraId="0F2EFF06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</w:pPr>
          </w:p>
          <w:p w14:paraId="1141A8E4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18"/>
                <w:szCs w:val="18"/>
                <w:lang w:val="en-US" w:eastAsia="ru-RU" w:bidi="ar-SA"/>
              </w:rPr>
            </w:pPr>
          </w:p>
        </w:tc>
        <w:tc>
          <w:tcPr>
            <w:tcW w:w="2254" w:type="dxa"/>
            <w:vMerge w:val="restart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 w14:paraId="3A099D2C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  <w:t xml:space="preserve">Практика </w:t>
            </w:r>
          </w:p>
          <w:p w14:paraId="2F11305D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18"/>
                <w:szCs w:val="18"/>
                <w:lang w:val="ru-RU" w:eastAsia="ru-RU" w:bidi="ar-SA"/>
              </w:rPr>
            </w:pPr>
          </w:p>
          <w:p w14:paraId="09E82F9B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18"/>
                <w:szCs w:val="18"/>
                <w:lang w:val="ru-RU" w:eastAsia="ru-RU" w:bidi="ar-SA"/>
              </w:rPr>
            </w:pPr>
          </w:p>
          <w:p w14:paraId="464458E7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</w:pPr>
          </w:p>
          <w:p w14:paraId="71F3046D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16"/>
                <w:szCs w:val="16"/>
                <w:lang w:val="ru-RU" w:eastAsia="ru-RU" w:bidi="ar-SA"/>
              </w:rPr>
            </w:pPr>
          </w:p>
        </w:tc>
      </w:tr>
      <w:tr w14:paraId="387B625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7" w:hRule="atLeast"/>
        </w:trPr>
        <w:tc>
          <w:tcPr>
            <w:tcW w:w="5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bottom"/>
          </w:tcPr>
          <w:p w14:paraId="117CB504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015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D9F4641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179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00"/>
            <w:noWrap/>
            <w:vAlign w:val="center"/>
          </w:tcPr>
          <w:p w14:paraId="35E7632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20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5914E2B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2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37A78F4E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2320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5C508136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2254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2B3A2093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val="en-US" w:eastAsia="ru-RU"/>
              </w:rPr>
            </w:pPr>
          </w:p>
        </w:tc>
      </w:tr>
      <w:tr w14:paraId="385E117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" w:hRule="atLeast"/>
        </w:trPr>
        <w:tc>
          <w:tcPr>
            <w:tcW w:w="520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bottom"/>
          </w:tcPr>
          <w:p w14:paraId="143A4954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2015" w:type="dxa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shd w:val="clear" w:color="auto" w:fill="auto"/>
            <w:vAlign w:val="center"/>
          </w:tcPr>
          <w:p w14:paraId="6A424627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  <w:t xml:space="preserve">Практика </w:t>
            </w:r>
          </w:p>
        </w:tc>
        <w:tc>
          <w:tcPr>
            <w:tcW w:w="1798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91038BF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  <w:t xml:space="preserve">Практика  </w:t>
            </w:r>
          </w:p>
        </w:tc>
        <w:tc>
          <w:tcPr>
            <w:tcW w:w="202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38A6F1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  <w:t xml:space="preserve">Практика </w:t>
            </w:r>
          </w:p>
        </w:tc>
        <w:tc>
          <w:tcPr>
            <w:tcW w:w="228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 w14:paraId="75C965E7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  <w:t xml:space="preserve">Практика </w:t>
            </w:r>
          </w:p>
        </w:tc>
        <w:tc>
          <w:tcPr>
            <w:tcW w:w="2320" w:type="dxa"/>
            <w:vMerge w:val="restart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4105B83D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18"/>
                <w:szCs w:val="18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  <w:t xml:space="preserve">Практика </w:t>
            </w:r>
          </w:p>
        </w:tc>
        <w:tc>
          <w:tcPr>
            <w:tcW w:w="2254" w:type="dxa"/>
            <w:vMerge w:val="restart"/>
            <w:tcBorders>
              <w:top w:val="single" w:color="auto" w:sz="4" w:space="0"/>
              <w:left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86A5D2B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  <w:t xml:space="preserve">Практика </w:t>
            </w:r>
          </w:p>
        </w:tc>
      </w:tr>
      <w:tr w14:paraId="28603F3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5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bottom"/>
          </w:tcPr>
          <w:p w14:paraId="3152911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2015" w:type="dxa"/>
            <w:vMerge w:val="continue"/>
            <w:tcBorders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8BC6779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val="en-US" w:eastAsia="ru-RU"/>
              </w:rPr>
            </w:pPr>
          </w:p>
        </w:tc>
        <w:tc>
          <w:tcPr>
            <w:tcW w:w="179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5F29446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0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6195E63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280" w:type="dxa"/>
            <w:vMerge w:val="continue"/>
            <w:tcBorders>
              <w:left w:val="single" w:color="auto" w:sz="4" w:space="0"/>
              <w:bottom w:val="nil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04D36F79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val="en-US" w:eastAsia="ru-RU"/>
              </w:rPr>
            </w:pPr>
          </w:p>
        </w:tc>
        <w:tc>
          <w:tcPr>
            <w:tcW w:w="2320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440FAD21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val="en-US" w:eastAsia="ru-RU"/>
              </w:rPr>
            </w:pPr>
          </w:p>
        </w:tc>
        <w:tc>
          <w:tcPr>
            <w:tcW w:w="2254" w:type="dxa"/>
            <w:vMerge w:val="continue"/>
            <w:tcBorders>
              <w:left w:val="single" w:color="auto" w:sz="8" w:space="0"/>
              <w:bottom w:val="nil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4B70ED3F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val="en-US" w:eastAsia="ru-RU"/>
              </w:rPr>
            </w:pPr>
          </w:p>
        </w:tc>
      </w:tr>
      <w:tr w14:paraId="3E31369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20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bottom"/>
          </w:tcPr>
          <w:p w14:paraId="22C481B9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2015" w:type="dxa"/>
            <w:vMerge w:val="restart"/>
            <w:tcBorders>
              <w:top w:val="single" w:color="auto" w:sz="8" w:space="0"/>
              <w:left w:val="nil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CEC12ED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16"/>
                <w:szCs w:val="16"/>
                <w:lang w:val="en-US" w:eastAsia="ru-RU" w:bidi="ar-SA"/>
              </w:rPr>
            </w:pPr>
          </w:p>
        </w:tc>
        <w:tc>
          <w:tcPr>
            <w:tcW w:w="1798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A2E8EC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18"/>
                <w:szCs w:val="18"/>
                <w:lang w:val="ru-RU" w:eastAsia="ru-RU" w:bidi="ar-SA"/>
              </w:rPr>
            </w:pPr>
          </w:p>
        </w:tc>
        <w:tc>
          <w:tcPr>
            <w:tcW w:w="202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A064750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18"/>
                <w:szCs w:val="18"/>
                <w:lang w:val="en-US" w:eastAsia="ru-RU" w:bidi="ar-SA"/>
              </w:rPr>
            </w:pPr>
          </w:p>
        </w:tc>
        <w:tc>
          <w:tcPr>
            <w:tcW w:w="2280" w:type="dxa"/>
            <w:vMerge w:val="restart"/>
            <w:tcBorders>
              <w:top w:val="single" w:color="auto" w:sz="8" w:space="0"/>
              <w:left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72BA8124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18"/>
                <w:szCs w:val="18"/>
                <w:lang w:val="en-US" w:eastAsia="ru-RU" w:bidi="ar-SA"/>
              </w:rPr>
            </w:pPr>
          </w:p>
        </w:tc>
        <w:tc>
          <w:tcPr>
            <w:tcW w:w="2320" w:type="dxa"/>
            <w:vMerge w:val="restart"/>
            <w:tcBorders>
              <w:top w:val="single" w:color="auto" w:sz="4" w:space="0"/>
              <w:left w:val="single" w:color="auto" w:sz="8" w:space="0"/>
              <w:right w:val="nil"/>
            </w:tcBorders>
            <w:shd w:val="clear" w:color="auto" w:fill="auto"/>
            <w:vAlign w:val="center"/>
          </w:tcPr>
          <w:p w14:paraId="1DFBBBB5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16"/>
                <w:szCs w:val="16"/>
                <w:lang w:val="en-US" w:eastAsia="ru-RU" w:bidi="ar-SA"/>
              </w:rPr>
            </w:pPr>
          </w:p>
        </w:tc>
        <w:tc>
          <w:tcPr>
            <w:tcW w:w="2254" w:type="dxa"/>
            <w:vMerge w:val="restart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3D0B1587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ru-RU" w:eastAsia="ru-RU" w:bidi="ar-SA"/>
              </w:rPr>
            </w:pPr>
          </w:p>
        </w:tc>
      </w:tr>
      <w:tr w14:paraId="7CEEFE0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520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bottom"/>
          </w:tcPr>
          <w:p w14:paraId="5C85ACFB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2015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44A82ED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val="en-US" w:eastAsia="ru-RU"/>
              </w:rPr>
            </w:pPr>
          </w:p>
        </w:tc>
        <w:tc>
          <w:tcPr>
            <w:tcW w:w="179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8A14F0E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02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394541E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280" w:type="dxa"/>
            <w:vMerge w:val="continue"/>
            <w:tcBorders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028DA3DF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val="en-US" w:eastAsia="ru-RU"/>
              </w:rPr>
            </w:pPr>
          </w:p>
        </w:tc>
        <w:tc>
          <w:tcPr>
            <w:tcW w:w="2320" w:type="dxa"/>
            <w:vMerge w:val="continue"/>
            <w:tcBorders>
              <w:left w:val="single" w:color="auto" w:sz="8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11AC02AF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val="en-US" w:eastAsia="ru-RU"/>
              </w:rPr>
            </w:pPr>
          </w:p>
        </w:tc>
        <w:tc>
          <w:tcPr>
            <w:tcW w:w="2254" w:type="dxa"/>
            <w:vMerge w:val="continue"/>
            <w:tcBorders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61181A93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val="en-US" w:eastAsia="ru-RU"/>
              </w:rPr>
            </w:pPr>
          </w:p>
        </w:tc>
      </w:tr>
      <w:tr w14:paraId="1D18ADA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6316BFC9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9</w:t>
            </w:r>
          </w:p>
        </w:tc>
        <w:tc>
          <w:tcPr>
            <w:tcW w:w="201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C01AEE0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16"/>
                <w:szCs w:val="16"/>
                <w:lang w:val="en-US" w:eastAsia="ru-RU" w:bidi="ar-SA"/>
              </w:rPr>
            </w:pPr>
          </w:p>
        </w:tc>
        <w:tc>
          <w:tcPr>
            <w:tcW w:w="1798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0ED3B0C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16"/>
                <w:szCs w:val="16"/>
                <w:lang w:val="en-US" w:eastAsia="ru-RU" w:bidi="ar-SA"/>
              </w:rPr>
            </w:pPr>
          </w:p>
        </w:tc>
        <w:tc>
          <w:tcPr>
            <w:tcW w:w="202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BD2F1FB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16"/>
                <w:szCs w:val="16"/>
                <w:lang w:val="en-US" w:eastAsia="ru-RU" w:bidi="ar-SA"/>
              </w:rPr>
            </w:pPr>
          </w:p>
        </w:tc>
        <w:tc>
          <w:tcPr>
            <w:tcW w:w="228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FB89E4A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18"/>
                <w:szCs w:val="18"/>
                <w:lang w:val="en-US" w:eastAsia="ru-RU" w:bidi="ar-SA"/>
              </w:rPr>
            </w:pPr>
          </w:p>
        </w:tc>
        <w:tc>
          <w:tcPr>
            <w:tcW w:w="232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6282041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18"/>
                <w:szCs w:val="18"/>
                <w:lang w:val="en-US" w:eastAsia="ru-RU" w:bidi="ar-SA"/>
              </w:rPr>
            </w:pPr>
          </w:p>
        </w:tc>
        <w:tc>
          <w:tcPr>
            <w:tcW w:w="225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CC135F7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16"/>
                <w:szCs w:val="16"/>
                <w:lang w:val="ru-RU" w:eastAsia="ru-RU" w:bidi="ar-SA"/>
              </w:rPr>
            </w:pPr>
          </w:p>
        </w:tc>
      </w:tr>
      <w:tr w14:paraId="61953A6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520" w:type="dxa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bottom"/>
          </w:tcPr>
          <w:p w14:paraId="549E6A2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10</w:t>
            </w:r>
          </w:p>
        </w:tc>
        <w:tc>
          <w:tcPr>
            <w:tcW w:w="2015" w:type="dxa"/>
            <w:vMerge w:val="continue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ED02A4D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val="en-US" w:eastAsia="ru-RU"/>
              </w:rPr>
            </w:pPr>
          </w:p>
        </w:tc>
        <w:tc>
          <w:tcPr>
            <w:tcW w:w="179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EA6CF7C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02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46F4FA2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28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B487A0D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val="en-US" w:eastAsia="ru-RU"/>
              </w:rPr>
            </w:pPr>
          </w:p>
        </w:tc>
        <w:tc>
          <w:tcPr>
            <w:tcW w:w="232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41ADA90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val="en-US" w:eastAsia="ru-RU"/>
              </w:rPr>
            </w:pPr>
          </w:p>
        </w:tc>
        <w:tc>
          <w:tcPr>
            <w:tcW w:w="2254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A2BB7CC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val="en-US" w:eastAsia="ru-RU"/>
              </w:rPr>
            </w:pPr>
          </w:p>
        </w:tc>
      </w:tr>
      <w:tr w14:paraId="5D3BC9BD">
        <w:trPr>
          <w:trHeight w:val="533" w:hRule="atLeast"/>
        </w:trPr>
        <w:tc>
          <w:tcPr>
            <w:tcW w:w="5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342394D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11</w:t>
            </w:r>
          </w:p>
        </w:tc>
        <w:tc>
          <w:tcPr>
            <w:tcW w:w="2015" w:type="dxa"/>
            <w:vMerge w:val="restart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6A7E9BF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16"/>
                <w:szCs w:val="16"/>
                <w:lang w:val="en-US" w:eastAsia="ru-RU"/>
              </w:rPr>
            </w:pPr>
          </w:p>
        </w:tc>
        <w:tc>
          <w:tcPr>
            <w:tcW w:w="1798" w:type="dxa"/>
            <w:vMerge w:val="restart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EA53AFD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b w:val="0"/>
                <w:bCs w:val="0"/>
                <w:sz w:val="16"/>
                <w:szCs w:val="16"/>
                <w:lang w:val="en-US" w:eastAsia="ru-RU" w:bidi="ar-SA"/>
              </w:rPr>
            </w:pPr>
          </w:p>
        </w:tc>
        <w:tc>
          <w:tcPr>
            <w:tcW w:w="2020" w:type="dxa"/>
            <w:vMerge w:val="restart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17538B0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16"/>
                <w:szCs w:val="16"/>
                <w:lang w:val="ru-RU" w:eastAsia="ru-RU" w:bidi="ar-SA"/>
              </w:rPr>
            </w:pPr>
          </w:p>
        </w:tc>
        <w:tc>
          <w:tcPr>
            <w:tcW w:w="2280" w:type="dxa"/>
            <w:vMerge w:val="restart"/>
            <w:tcBorders>
              <w:top w:val="single" w:color="auto" w:sz="4" w:space="0"/>
              <w:left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62E4EA9A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16"/>
                <w:szCs w:val="16"/>
                <w:lang w:val="en-US" w:eastAsia="ru-RU" w:bidi="ar-SA"/>
              </w:rPr>
            </w:pPr>
          </w:p>
        </w:tc>
        <w:tc>
          <w:tcPr>
            <w:tcW w:w="2320" w:type="dxa"/>
            <w:vMerge w:val="restart"/>
            <w:tcBorders>
              <w:top w:val="single" w:color="auto" w:sz="4" w:space="0"/>
              <w:left w:val="single" w:color="auto" w:sz="8" w:space="0"/>
              <w:right w:val="nil"/>
            </w:tcBorders>
            <w:shd w:val="clear" w:color="auto" w:fill="auto"/>
            <w:noWrap/>
            <w:vAlign w:val="center"/>
          </w:tcPr>
          <w:p w14:paraId="48821AAD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18"/>
                <w:szCs w:val="18"/>
                <w:lang w:val="en-US" w:eastAsia="ru-RU" w:bidi="ar-SA"/>
              </w:rPr>
            </w:pPr>
          </w:p>
        </w:tc>
        <w:tc>
          <w:tcPr>
            <w:tcW w:w="2254" w:type="dxa"/>
            <w:vMerge w:val="restart"/>
            <w:tcBorders>
              <w:top w:val="single" w:color="auto" w:sz="4" w:space="0"/>
              <w:left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4B9BD509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18"/>
                <w:szCs w:val="18"/>
                <w:lang w:val="en-US" w:eastAsia="ru-RU" w:bidi="ar-SA"/>
              </w:rPr>
            </w:pPr>
          </w:p>
        </w:tc>
      </w:tr>
      <w:tr w14:paraId="23AC59D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5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6AF2E9CD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12</w:t>
            </w:r>
          </w:p>
        </w:tc>
        <w:tc>
          <w:tcPr>
            <w:tcW w:w="2015" w:type="dxa"/>
            <w:vMerge w:val="continue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2D55599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179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9FD0994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2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7FE137F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80" w:type="dxa"/>
            <w:vMerge w:val="continue"/>
            <w:tcBorders>
              <w:left w:val="single" w:color="auto" w:sz="4" w:space="0"/>
              <w:bottom w:val="single" w:color="auto" w:sz="8" w:space="0"/>
              <w:right w:val="nil"/>
            </w:tcBorders>
            <w:shd w:val="clear" w:color="auto" w:fill="auto"/>
            <w:noWrap/>
            <w:vAlign w:val="center"/>
          </w:tcPr>
          <w:p w14:paraId="10EDBF04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2320" w:type="dxa"/>
            <w:vMerge w:val="continue"/>
            <w:tcBorders>
              <w:left w:val="single" w:color="auto" w:sz="8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5BD39296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2254" w:type="dxa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67E2D52F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en-US" w:eastAsia="ru-RU"/>
              </w:rPr>
            </w:pPr>
          </w:p>
        </w:tc>
      </w:tr>
      <w:tr w14:paraId="6DCBBD8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3DFD098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68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4CBC472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</w:p>
          <w:p w14:paraId="3D302543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</w:p>
          <w:p w14:paraId="6C60A37E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</w:p>
          <w:p w14:paraId="3A2110F8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</w:p>
          <w:p w14:paraId="6A45706A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</w:p>
          <w:p w14:paraId="517D971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</w:p>
          <w:p w14:paraId="09AADAC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</w:p>
          <w:p w14:paraId="0CD0D8A2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ГБПОУ «СВЕРДЛОВСКИЙ ОБЛАСТНОЙ МЕДИЦИНСКИЙ КОЛЛЕДЖ»</w:t>
            </w:r>
          </w:p>
          <w:p w14:paraId="0DCA973E"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14:paraId="675DD58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3312EA0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C3D696D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09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5C47AA9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Расписание учебных занятий</w:t>
            </w:r>
          </w:p>
        </w:tc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1069DE9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005D16B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</w:tr>
      <w:tr w14:paraId="7557C547">
        <w:trPr>
          <w:trHeight w:val="330" w:hRule="atLeast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E50DC41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15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bottom"/>
          </w:tcPr>
          <w:p w14:paraId="5A7F69CC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98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bottom"/>
          </w:tcPr>
          <w:p w14:paraId="14D01714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300" w:type="dxa"/>
            <w:gridSpan w:val="2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bottom"/>
          </w:tcPr>
          <w:p w14:paraId="3BB0F171">
            <w:pPr>
              <w:spacing w:after="0" w:line="240" w:lineRule="auto"/>
              <w:rPr>
                <w:rFonts w:hint="default"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Группа ПБ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 xml:space="preserve"> </w:t>
            </w:r>
            <w:r>
              <w:rPr>
                <w:rFonts w:hint="default"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492</w:t>
            </w:r>
          </w:p>
        </w:tc>
        <w:tc>
          <w:tcPr>
            <w:tcW w:w="232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bottom"/>
          </w:tcPr>
          <w:p w14:paraId="2AF1B8DD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54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bottom"/>
          </w:tcPr>
          <w:p w14:paraId="0893879E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</w:tr>
      <w:tr w14:paraId="15079686">
        <w:trPr>
          <w:trHeight w:val="315" w:hRule="atLeast"/>
        </w:trPr>
        <w:tc>
          <w:tcPr>
            <w:tcW w:w="520" w:type="dxa"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 w14:paraId="52A51602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1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2EE5A1F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ПОНЕДЕЛЬНИК</w:t>
            </w:r>
          </w:p>
          <w:p w14:paraId="52983ACD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 xml:space="preserve">24 ноября </w:t>
            </w:r>
          </w:p>
        </w:tc>
        <w:tc>
          <w:tcPr>
            <w:tcW w:w="17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210108C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ВТОРНИК</w:t>
            </w:r>
          </w:p>
          <w:p w14:paraId="24A6A401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25 ноября</w:t>
            </w:r>
          </w:p>
        </w:tc>
        <w:tc>
          <w:tcPr>
            <w:tcW w:w="202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052CE6C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СРЕДА</w:t>
            </w:r>
          </w:p>
          <w:p w14:paraId="1D3752FD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26 ноября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 xml:space="preserve"> </w:t>
            </w:r>
          </w:p>
        </w:tc>
        <w:tc>
          <w:tcPr>
            <w:tcW w:w="22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65D1D9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ЧЕТВЕРГ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 xml:space="preserve"> </w:t>
            </w:r>
          </w:p>
          <w:p w14:paraId="394BE631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27 ноября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 xml:space="preserve"> </w:t>
            </w:r>
          </w:p>
        </w:tc>
        <w:tc>
          <w:tcPr>
            <w:tcW w:w="2320" w:type="dxa"/>
            <w:tcBorders>
              <w:top w:val="nil"/>
              <w:left w:val="nil"/>
              <w:bottom w:val="single" w:color="auto" w:sz="8" w:space="0"/>
              <w:right w:val="nil"/>
            </w:tcBorders>
            <w:shd w:val="clear" w:color="auto" w:fill="auto"/>
            <w:vAlign w:val="center"/>
          </w:tcPr>
          <w:p w14:paraId="1143074B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 xml:space="preserve">ПЯТНИЦА </w:t>
            </w:r>
          </w:p>
          <w:p w14:paraId="0860C36A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28 ноября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 xml:space="preserve"> </w:t>
            </w:r>
          </w:p>
          <w:p w14:paraId="17CCD9DD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ОНЛАЙН</w:t>
            </w:r>
          </w:p>
        </w:tc>
        <w:tc>
          <w:tcPr>
            <w:tcW w:w="225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4BA42D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 xml:space="preserve">СУББОТА </w:t>
            </w:r>
          </w:p>
          <w:p w14:paraId="41CD58DD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 xml:space="preserve">29 ноября 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 xml:space="preserve"> </w:t>
            </w:r>
          </w:p>
          <w:p w14:paraId="0F202F46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ОНЛАЙН</w:t>
            </w:r>
          </w:p>
        </w:tc>
      </w:tr>
      <w:tr w14:paraId="7887041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520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bottom"/>
          </w:tcPr>
          <w:p w14:paraId="6253BAD0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015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600E894D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18"/>
                <w:szCs w:val="18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18"/>
                <w:szCs w:val="18"/>
                <w:lang w:val="en-US" w:eastAsia="ru-RU" w:bidi="ar-SA"/>
              </w:rPr>
              <w:t>Мобильные средства пожаротушения 209каб</w:t>
            </w:r>
          </w:p>
          <w:p w14:paraId="34CCC469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color w:val="auto"/>
                <w:sz w:val="16"/>
                <w:szCs w:val="16"/>
                <w:lang w:val="ru-RU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18"/>
                <w:szCs w:val="18"/>
                <w:lang w:val="en-US" w:eastAsia="ru-RU" w:bidi="ar-SA"/>
              </w:rPr>
              <w:t>Шестаков Д.С.</w:t>
            </w:r>
          </w:p>
        </w:tc>
        <w:tc>
          <w:tcPr>
            <w:tcW w:w="1798" w:type="dxa"/>
            <w:vMerge w:val="restart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AFA58B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18"/>
                <w:szCs w:val="18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18"/>
                <w:szCs w:val="18"/>
                <w:lang w:val="en-US" w:eastAsia="ru-RU" w:bidi="ar-SA"/>
              </w:rPr>
              <w:t>Мобильные средства пожаротушения 209каб</w:t>
            </w:r>
          </w:p>
          <w:p w14:paraId="5EB25074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ru-RU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18"/>
                <w:szCs w:val="18"/>
                <w:lang w:val="en-US" w:eastAsia="ru-RU" w:bidi="ar-SA"/>
              </w:rPr>
              <w:t>Шестаков Д.С.</w:t>
            </w:r>
          </w:p>
        </w:tc>
        <w:tc>
          <w:tcPr>
            <w:tcW w:w="202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8CBFE27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color w:val="auto"/>
                <w:sz w:val="18"/>
                <w:szCs w:val="18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18"/>
                <w:szCs w:val="18"/>
                <w:lang w:val="ru-RU" w:eastAsia="ru-RU" w:bidi="ar-SA"/>
              </w:rPr>
              <w:t>Прием</w:t>
            </w:r>
            <w:r>
              <w:rPr>
                <w:rFonts w:hint="default" w:ascii="Times New Roman" w:hAnsi="Times New Roman" w:eastAsia="Times New Roman" w:cs="Times New Roman"/>
                <w:color w:val="auto"/>
                <w:sz w:val="18"/>
                <w:szCs w:val="18"/>
                <w:lang w:val="en-US" w:eastAsia="ru-RU" w:bidi="ar-SA"/>
              </w:rPr>
              <w:t xml:space="preserve"> и обработка сообщений о пожарах в ЧС </w:t>
            </w:r>
            <w:r>
              <w:rPr>
                <w:rFonts w:hint="default" w:ascii="Times New Roman" w:hAnsi="Times New Roman" w:eastAsia="Times New Roman" w:cs="Times New Roman"/>
                <w:sz w:val="18"/>
                <w:szCs w:val="18"/>
                <w:lang w:val="en-US" w:eastAsia="ru-RU" w:bidi="ar-SA"/>
              </w:rPr>
              <w:t>209</w:t>
            </w:r>
            <w:r>
              <w:rPr>
                <w:rFonts w:hint="default" w:ascii="Times New Roman" w:hAnsi="Times New Roman" w:eastAsia="Times New Roman" w:cs="Times New Roman"/>
                <w:color w:val="auto"/>
                <w:sz w:val="18"/>
                <w:szCs w:val="18"/>
                <w:lang w:val="en-US" w:eastAsia="ru-RU" w:bidi="ar-SA"/>
              </w:rPr>
              <w:t>каб</w:t>
            </w:r>
          </w:p>
          <w:p w14:paraId="6581118C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color w:val="auto"/>
                <w:sz w:val="20"/>
                <w:szCs w:val="20"/>
                <w:lang w:val="ru-RU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18"/>
                <w:szCs w:val="18"/>
                <w:lang w:val="en-US" w:eastAsia="ru-RU" w:bidi="ar-SA"/>
              </w:rPr>
              <w:t>Устюжанин С.Д.</w:t>
            </w:r>
          </w:p>
        </w:tc>
        <w:tc>
          <w:tcPr>
            <w:tcW w:w="228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EE0880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18"/>
                <w:szCs w:val="18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18"/>
                <w:szCs w:val="18"/>
                <w:lang w:val="en-US" w:eastAsia="ru-RU" w:bidi="ar-SA"/>
              </w:rPr>
              <w:t>Мобильные средства пожаротушения 209каб</w:t>
            </w:r>
          </w:p>
          <w:p w14:paraId="53684101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color w:val="auto"/>
                <w:sz w:val="18"/>
                <w:szCs w:val="18"/>
                <w:lang w:val="ru-RU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18"/>
                <w:szCs w:val="18"/>
                <w:lang w:val="en-US" w:eastAsia="ru-RU" w:bidi="ar-SA"/>
              </w:rPr>
              <w:t>Шестаков Д.С.</w:t>
            </w:r>
          </w:p>
        </w:tc>
        <w:tc>
          <w:tcPr>
            <w:tcW w:w="232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EBB710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color w:val="auto"/>
                <w:sz w:val="18"/>
                <w:szCs w:val="18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18"/>
                <w:szCs w:val="18"/>
                <w:lang w:val="ru-RU" w:eastAsia="ru-RU" w:bidi="ar-SA"/>
              </w:rPr>
              <w:t>Прием</w:t>
            </w:r>
            <w:r>
              <w:rPr>
                <w:rFonts w:hint="default" w:ascii="Times New Roman" w:hAnsi="Times New Roman" w:eastAsia="Times New Roman" w:cs="Times New Roman"/>
                <w:color w:val="auto"/>
                <w:sz w:val="18"/>
                <w:szCs w:val="18"/>
                <w:lang w:val="en-US" w:eastAsia="ru-RU" w:bidi="ar-SA"/>
              </w:rPr>
              <w:t xml:space="preserve"> и обработка сообщений о пожарах в ЧС</w:t>
            </w:r>
          </w:p>
          <w:p w14:paraId="634ED683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color w:val="auto"/>
                <w:sz w:val="20"/>
                <w:szCs w:val="20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18"/>
                <w:szCs w:val="18"/>
                <w:lang w:val="en-US" w:eastAsia="ru-RU" w:bidi="ar-SA"/>
              </w:rPr>
              <w:t>Устюжанин С.Д.</w:t>
            </w:r>
          </w:p>
        </w:tc>
        <w:tc>
          <w:tcPr>
            <w:tcW w:w="225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 w14:paraId="7F09D1A8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color w:val="auto"/>
                <w:sz w:val="18"/>
                <w:szCs w:val="18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18"/>
                <w:szCs w:val="18"/>
                <w:lang w:val="ru-RU" w:eastAsia="ru-RU" w:bidi="ar-SA"/>
              </w:rPr>
              <w:t>Прием</w:t>
            </w:r>
            <w:r>
              <w:rPr>
                <w:rFonts w:hint="default" w:ascii="Times New Roman" w:hAnsi="Times New Roman" w:eastAsia="Times New Roman" w:cs="Times New Roman"/>
                <w:color w:val="auto"/>
                <w:sz w:val="18"/>
                <w:szCs w:val="18"/>
                <w:lang w:val="en-US" w:eastAsia="ru-RU" w:bidi="ar-SA"/>
              </w:rPr>
              <w:t xml:space="preserve"> и обработка сообщений о пожарах в ЧС </w:t>
            </w:r>
          </w:p>
          <w:p w14:paraId="20563059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color w:val="auto"/>
                <w:sz w:val="18"/>
                <w:szCs w:val="18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18"/>
                <w:szCs w:val="18"/>
                <w:lang w:val="en-US" w:eastAsia="ru-RU" w:bidi="ar-SA"/>
              </w:rPr>
              <w:t>Устюжанин С.Д.</w:t>
            </w:r>
          </w:p>
        </w:tc>
      </w:tr>
      <w:tr w14:paraId="6410516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</w:trPr>
        <w:tc>
          <w:tcPr>
            <w:tcW w:w="5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bottom"/>
          </w:tcPr>
          <w:p w14:paraId="68EC91F2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015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7B788FF5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en-US" w:eastAsia="ru-RU"/>
              </w:rPr>
            </w:pPr>
          </w:p>
        </w:tc>
        <w:tc>
          <w:tcPr>
            <w:tcW w:w="1798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1C9835F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en-US" w:eastAsia="ru-RU"/>
              </w:rPr>
            </w:pPr>
          </w:p>
        </w:tc>
        <w:tc>
          <w:tcPr>
            <w:tcW w:w="20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5C47E50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eastAsia="ru-RU"/>
              </w:rPr>
            </w:pPr>
          </w:p>
        </w:tc>
        <w:tc>
          <w:tcPr>
            <w:tcW w:w="22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F7A90BE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en-US" w:eastAsia="ru-RU"/>
              </w:rPr>
            </w:pPr>
          </w:p>
        </w:tc>
        <w:tc>
          <w:tcPr>
            <w:tcW w:w="23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18BE956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en-US" w:eastAsia="ru-RU"/>
              </w:rPr>
            </w:pPr>
          </w:p>
        </w:tc>
        <w:tc>
          <w:tcPr>
            <w:tcW w:w="225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718F528A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en-US" w:eastAsia="ru-RU"/>
              </w:rPr>
            </w:pPr>
          </w:p>
        </w:tc>
      </w:tr>
      <w:tr w14:paraId="7D30180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2" w:hRule="atLeast"/>
        </w:trPr>
        <w:tc>
          <w:tcPr>
            <w:tcW w:w="520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bottom"/>
          </w:tcPr>
          <w:p w14:paraId="4A3247BF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015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33FA15B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18"/>
                <w:szCs w:val="18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18"/>
                <w:szCs w:val="18"/>
                <w:lang w:val="en-US" w:eastAsia="ru-RU" w:bidi="ar-SA"/>
              </w:rPr>
              <w:t>Эксплуатация пожарного оборудования 209каб</w:t>
            </w:r>
          </w:p>
          <w:p w14:paraId="1AEBA9C2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color w:val="auto"/>
                <w:sz w:val="16"/>
                <w:szCs w:val="16"/>
                <w:lang w:val="ru-RU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18"/>
                <w:szCs w:val="18"/>
                <w:lang w:val="en-US" w:eastAsia="ru-RU" w:bidi="ar-SA"/>
              </w:rPr>
              <w:t>Мешкорудников Н.А.</w:t>
            </w:r>
          </w:p>
        </w:tc>
        <w:tc>
          <w:tcPr>
            <w:tcW w:w="179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B6BA72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18"/>
                <w:szCs w:val="18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18"/>
                <w:szCs w:val="18"/>
                <w:lang w:val="en-US" w:eastAsia="ru-RU" w:bidi="ar-SA"/>
              </w:rPr>
              <w:t>Эксплуатация пожарного оборудования 209каб</w:t>
            </w:r>
          </w:p>
          <w:p w14:paraId="40F2DC75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ru-RU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18"/>
                <w:szCs w:val="18"/>
                <w:lang w:val="en-US" w:eastAsia="ru-RU" w:bidi="ar-SA"/>
              </w:rPr>
              <w:t>Мешкорудников Н.А.</w:t>
            </w:r>
          </w:p>
        </w:tc>
        <w:tc>
          <w:tcPr>
            <w:tcW w:w="202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23C163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color w:val="auto"/>
                <w:sz w:val="18"/>
                <w:szCs w:val="18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18"/>
                <w:szCs w:val="18"/>
                <w:lang w:val="ru-RU" w:eastAsia="ru-RU" w:bidi="ar-SA"/>
              </w:rPr>
              <w:t>Прием</w:t>
            </w:r>
            <w:r>
              <w:rPr>
                <w:rFonts w:hint="default" w:ascii="Times New Roman" w:hAnsi="Times New Roman" w:eastAsia="Times New Roman" w:cs="Times New Roman"/>
                <w:color w:val="auto"/>
                <w:sz w:val="18"/>
                <w:szCs w:val="18"/>
                <w:lang w:val="en-US" w:eastAsia="ru-RU" w:bidi="ar-SA"/>
              </w:rPr>
              <w:t xml:space="preserve"> и обработка сообщений о пожарах в ЧС </w:t>
            </w:r>
            <w:r>
              <w:rPr>
                <w:rFonts w:hint="default" w:ascii="Times New Roman" w:hAnsi="Times New Roman" w:eastAsia="Times New Roman" w:cs="Times New Roman"/>
                <w:sz w:val="18"/>
                <w:szCs w:val="18"/>
                <w:lang w:val="en-US" w:eastAsia="ru-RU" w:bidi="ar-SA"/>
              </w:rPr>
              <w:t>209</w:t>
            </w:r>
            <w:r>
              <w:rPr>
                <w:rFonts w:hint="default" w:ascii="Times New Roman" w:hAnsi="Times New Roman" w:eastAsia="Times New Roman" w:cs="Times New Roman"/>
                <w:color w:val="auto"/>
                <w:sz w:val="18"/>
                <w:szCs w:val="18"/>
                <w:lang w:val="en-US" w:eastAsia="ru-RU" w:bidi="ar-SA"/>
              </w:rPr>
              <w:t>каб</w:t>
            </w:r>
          </w:p>
          <w:p w14:paraId="50D0433C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16"/>
                <w:szCs w:val="16"/>
                <w:lang w:val="ru-RU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18"/>
                <w:szCs w:val="18"/>
                <w:lang w:val="en-US" w:eastAsia="ru-RU" w:bidi="ar-SA"/>
              </w:rPr>
              <w:t>Устюжанин С.Д.</w:t>
            </w:r>
          </w:p>
        </w:tc>
        <w:tc>
          <w:tcPr>
            <w:tcW w:w="228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 w14:paraId="44B4EB1D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18"/>
                <w:szCs w:val="18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18"/>
                <w:szCs w:val="18"/>
                <w:lang w:val="en-US" w:eastAsia="ru-RU" w:bidi="ar-SA"/>
              </w:rPr>
              <w:t>Мобильные средства пожаротушения 209каб</w:t>
            </w:r>
          </w:p>
          <w:p w14:paraId="3DEC26E4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color w:val="auto"/>
                <w:sz w:val="18"/>
                <w:szCs w:val="18"/>
                <w:lang w:val="ru-RU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18"/>
                <w:szCs w:val="18"/>
                <w:lang w:val="en-US" w:eastAsia="ru-RU" w:bidi="ar-SA"/>
              </w:rPr>
              <w:t>Шестаков Д.С.</w:t>
            </w:r>
          </w:p>
        </w:tc>
        <w:tc>
          <w:tcPr>
            <w:tcW w:w="2320" w:type="dxa"/>
            <w:vMerge w:val="restart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11F1FBB9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color w:val="auto"/>
                <w:sz w:val="18"/>
                <w:szCs w:val="18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18"/>
                <w:szCs w:val="18"/>
                <w:lang w:val="ru-RU" w:eastAsia="ru-RU" w:bidi="ar-SA"/>
              </w:rPr>
              <w:t>Прием</w:t>
            </w:r>
            <w:r>
              <w:rPr>
                <w:rFonts w:hint="default" w:ascii="Times New Roman" w:hAnsi="Times New Roman" w:eastAsia="Times New Roman" w:cs="Times New Roman"/>
                <w:color w:val="auto"/>
                <w:sz w:val="18"/>
                <w:szCs w:val="18"/>
                <w:lang w:val="en-US" w:eastAsia="ru-RU" w:bidi="ar-SA"/>
              </w:rPr>
              <w:t xml:space="preserve"> и обработка сообщений о пожарах в ЧС </w:t>
            </w:r>
          </w:p>
          <w:p w14:paraId="4904BB8F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color w:val="auto"/>
                <w:sz w:val="18"/>
                <w:szCs w:val="18"/>
                <w:lang w:val="ru-RU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18"/>
                <w:szCs w:val="18"/>
                <w:lang w:val="en-US" w:eastAsia="ru-RU" w:bidi="ar-SA"/>
              </w:rPr>
              <w:t>Устюжанин С.Д.</w:t>
            </w:r>
          </w:p>
        </w:tc>
        <w:tc>
          <w:tcPr>
            <w:tcW w:w="2254" w:type="dxa"/>
            <w:vMerge w:val="restart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 w14:paraId="7FCF1444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color w:val="auto"/>
                <w:sz w:val="18"/>
                <w:szCs w:val="18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18"/>
                <w:szCs w:val="18"/>
                <w:lang w:val="ru-RU" w:eastAsia="ru-RU" w:bidi="ar-SA"/>
              </w:rPr>
              <w:t>Прием</w:t>
            </w:r>
            <w:r>
              <w:rPr>
                <w:rFonts w:hint="default" w:ascii="Times New Roman" w:hAnsi="Times New Roman" w:eastAsia="Times New Roman" w:cs="Times New Roman"/>
                <w:color w:val="auto"/>
                <w:sz w:val="18"/>
                <w:szCs w:val="18"/>
                <w:lang w:val="en-US" w:eastAsia="ru-RU" w:bidi="ar-SA"/>
              </w:rPr>
              <w:t xml:space="preserve"> и обработка сообщений о пожарах в ЧС </w:t>
            </w:r>
          </w:p>
          <w:p w14:paraId="7B45AB2B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color w:val="auto"/>
                <w:sz w:val="18"/>
                <w:szCs w:val="18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18"/>
                <w:szCs w:val="18"/>
                <w:lang w:val="en-US" w:eastAsia="ru-RU" w:bidi="ar-SA"/>
              </w:rPr>
              <w:t>Устюжанин С.Д.</w:t>
            </w:r>
          </w:p>
        </w:tc>
      </w:tr>
      <w:tr w14:paraId="3221EB8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7" w:hRule="atLeast"/>
        </w:trPr>
        <w:tc>
          <w:tcPr>
            <w:tcW w:w="5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bottom"/>
          </w:tcPr>
          <w:p w14:paraId="32403AAD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015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79F4AB0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en-US" w:eastAsia="ru-RU"/>
              </w:rPr>
            </w:pPr>
          </w:p>
        </w:tc>
        <w:tc>
          <w:tcPr>
            <w:tcW w:w="179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39D5262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en-US" w:eastAsia="ru-RU"/>
              </w:rPr>
            </w:pPr>
          </w:p>
        </w:tc>
        <w:tc>
          <w:tcPr>
            <w:tcW w:w="20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37BAB90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eastAsia="ru-RU"/>
              </w:rPr>
            </w:pPr>
          </w:p>
        </w:tc>
        <w:tc>
          <w:tcPr>
            <w:tcW w:w="22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48ADC76B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en-US" w:eastAsia="ru-RU"/>
              </w:rPr>
            </w:pPr>
          </w:p>
        </w:tc>
        <w:tc>
          <w:tcPr>
            <w:tcW w:w="2320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75C1FD11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en-US" w:eastAsia="ru-RU"/>
              </w:rPr>
            </w:pPr>
          </w:p>
        </w:tc>
        <w:tc>
          <w:tcPr>
            <w:tcW w:w="2254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72174DF3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en-US" w:eastAsia="ru-RU"/>
              </w:rPr>
            </w:pPr>
          </w:p>
        </w:tc>
      </w:tr>
      <w:tr w14:paraId="31715EA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" w:hRule="atLeast"/>
        </w:trPr>
        <w:tc>
          <w:tcPr>
            <w:tcW w:w="520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bottom"/>
          </w:tcPr>
          <w:p w14:paraId="2B6C3F5C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2015" w:type="dxa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shd w:val="clear" w:color="auto" w:fill="auto"/>
            <w:vAlign w:val="center"/>
          </w:tcPr>
          <w:p w14:paraId="397B342D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</w:pPr>
          </w:p>
        </w:tc>
        <w:tc>
          <w:tcPr>
            <w:tcW w:w="1798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B456DE6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color w:val="auto"/>
                <w:sz w:val="18"/>
                <w:szCs w:val="18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18"/>
                <w:szCs w:val="18"/>
                <w:lang w:val="ru-RU" w:eastAsia="ru-RU" w:bidi="ar-SA"/>
              </w:rPr>
              <w:t>Прием</w:t>
            </w:r>
            <w:r>
              <w:rPr>
                <w:rFonts w:hint="default" w:ascii="Times New Roman" w:hAnsi="Times New Roman" w:eastAsia="Times New Roman" w:cs="Times New Roman"/>
                <w:color w:val="auto"/>
                <w:sz w:val="18"/>
                <w:szCs w:val="18"/>
                <w:lang w:val="en-US" w:eastAsia="ru-RU" w:bidi="ar-SA"/>
              </w:rPr>
              <w:t xml:space="preserve"> и обработка сообщений о пожарах в ЧС </w:t>
            </w:r>
            <w:r>
              <w:rPr>
                <w:rFonts w:hint="default" w:ascii="Times New Roman" w:hAnsi="Times New Roman" w:eastAsia="Times New Roman" w:cs="Times New Roman"/>
                <w:sz w:val="18"/>
                <w:szCs w:val="18"/>
                <w:lang w:val="en-US" w:eastAsia="ru-RU" w:bidi="ar-SA"/>
              </w:rPr>
              <w:t>209</w:t>
            </w:r>
            <w:r>
              <w:rPr>
                <w:rFonts w:hint="default" w:ascii="Times New Roman" w:hAnsi="Times New Roman" w:eastAsia="Times New Roman" w:cs="Times New Roman"/>
                <w:color w:val="auto"/>
                <w:sz w:val="18"/>
                <w:szCs w:val="18"/>
                <w:lang w:val="en-US" w:eastAsia="ru-RU" w:bidi="ar-SA"/>
              </w:rPr>
              <w:t>каб</w:t>
            </w:r>
          </w:p>
          <w:p w14:paraId="58F07A9E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ru-RU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18"/>
                <w:szCs w:val="18"/>
                <w:lang w:val="en-US" w:eastAsia="ru-RU" w:bidi="ar-SA"/>
              </w:rPr>
              <w:t>Устюжанин С.Д.</w:t>
            </w:r>
          </w:p>
        </w:tc>
        <w:tc>
          <w:tcPr>
            <w:tcW w:w="202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9126D5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18"/>
                <w:szCs w:val="18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18"/>
                <w:szCs w:val="18"/>
                <w:lang w:val="en-US" w:eastAsia="ru-RU" w:bidi="ar-SA"/>
              </w:rPr>
              <w:t>Эксплуатация пожарного оборудования 209каб</w:t>
            </w:r>
          </w:p>
          <w:p w14:paraId="35F9F6DC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color w:val="auto"/>
                <w:sz w:val="16"/>
                <w:szCs w:val="16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18"/>
                <w:szCs w:val="18"/>
                <w:lang w:val="en-US" w:eastAsia="ru-RU" w:bidi="ar-SA"/>
              </w:rPr>
              <w:t>Мешкорудников Н.А.</w:t>
            </w:r>
          </w:p>
        </w:tc>
        <w:tc>
          <w:tcPr>
            <w:tcW w:w="228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 w14:paraId="3662F89C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color w:val="auto"/>
                <w:sz w:val="18"/>
                <w:szCs w:val="18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18"/>
                <w:szCs w:val="18"/>
                <w:lang w:val="ru-RU" w:eastAsia="ru-RU" w:bidi="ar-SA"/>
              </w:rPr>
              <w:t>Прием</w:t>
            </w:r>
            <w:r>
              <w:rPr>
                <w:rFonts w:hint="default" w:ascii="Times New Roman" w:hAnsi="Times New Roman" w:eastAsia="Times New Roman" w:cs="Times New Roman"/>
                <w:color w:val="auto"/>
                <w:sz w:val="18"/>
                <w:szCs w:val="18"/>
                <w:lang w:val="en-US" w:eastAsia="ru-RU" w:bidi="ar-SA"/>
              </w:rPr>
              <w:t xml:space="preserve"> и обработка сообщений о пожарах в ЧС </w:t>
            </w:r>
            <w:r>
              <w:rPr>
                <w:rFonts w:hint="default" w:ascii="Times New Roman" w:hAnsi="Times New Roman" w:eastAsia="Times New Roman" w:cs="Times New Roman"/>
                <w:sz w:val="18"/>
                <w:szCs w:val="18"/>
                <w:lang w:val="en-US" w:eastAsia="ru-RU" w:bidi="ar-SA"/>
              </w:rPr>
              <w:t>209</w:t>
            </w:r>
            <w:r>
              <w:rPr>
                <w:rFonts w:hint="default" w:ascii="Times New Roman" w:hAnsi="Times New Roman" w:eastAsia="Times New Roman" w:cs="Times New Roman"/>
                <w:color w:val="auto"/>
                <w:sz w:val="18"/>
                <w:szCs w:val="18"/>
                <w:lang w:val="en-US" w:eastAsia="ru-RU" w:bidi="ar-SA"/>
              </w:rPr>
              <w:t>каб</w:t>
            </w:r>
          </w:p>
          <w:p w14:paraId="713175A5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ru-RU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18"/>
                <w:szCs w:val="18"/>
                <w:lang w:val="en-US" w:eastAsia="ru-RU" w:bidi="ar-SA"/>
              </w:rPr>
              <w:t>Устюжанин С.Д.</w:t>
            </w:r>
          </w:p>
        </w:tc>
        <w:tc>
          <w:tcPr>
            <w:tcW w:w="2320" w:type="dxa"/>
            <w:vMerge w:val="restart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4EA2AEF1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2254" w:type="dxa"/>
            <w:vMerge w:val="restart"/>
            <w:tcBorders>
              <w:top w:val="single" w:color="auto" w:sz="4" w:space="0"/>
              <w:left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C55DDBA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ru-RU" w:eastAsia="ru-RU" w:bidi="ar-SA"/>
              </w:rPr>
            </w:pPr>
          </w:p>
        </w:tc>
      </w:tr>
      <w:tr w14:paraId="032017B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5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bottom"/>
          </w:tcPr>
          <w:p w14:paraId="3DE82F52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2015" w:type="dxa"/>
            <w:vMerge w:val="continue"/>
            <w:tcBorders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AC99D08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en-US" w:eastAsia="ru-RU"/>
              </w:rPr>
            </w:pPr>
          </w:p>
        </w:tc>
        <w:tc>
          <w:tcPr>
            <w:tcW w:w="179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E4949EF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eastAsia="ru-RU"/>
              </w:rPr>
            </w:pPr>
          </w:p>
        </w:tc>
        <w:tc>
          <w:tcPr>
            <w:tcW w:w="20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B50BF3D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eastAsia="ru-RU"/>
              </w:rPr>
            </w:pPr>
          </w:p>
        </w:tc>
        <w:tc>
          <w:tcPr>
            <w:tcW w:w="2280" w:type="dxa"/>
            <w:vMerge w:val="continue"/>
            <w:tcBorders>
              <w:left w:val="single" w:color="auto" w:sz="4" w:space="0"/>
              <w:bottom w:val="nil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297263F8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en-US" w:eastAsia="ru-RU"/>
              </w:rPr>
            </w:pPr>
          </w:p>
        </w:tc>
        <w:tc>
          <w:tcPr>
            <w:tcW w:w="2320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127EBFCB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en-US" w:eastAsia="ru-RU"/>
              </w:rPr>
            </w:pPr>
          </w:p>
        </w:tc>
        <w:tc>
          <w:tcPr>
            <w:tcW w:w="2254" w:type="dxa"/>
            <w:vMerge w:val="continue"/>
            <w:tcBorders>
              <w:left w:val="single" w:color="auto" w:sz="8" w:space="0"/>
              <w:bottom w:val="nil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63E3204B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en-US" w:eastAsia="ru-RU"/>
              </w:rPr>
            </w:pPr>
          </w:p>
        </w:tc>
      </w:tr>
      <w:tr w14:paraId="4ECB177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20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bottom"/>
          </w:tcPr>
          <w:p w14:paraId="3259C3D8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2015" w:type="dxa"/>
            <w:vMerge w:val="restart"/>
            <w:tcBorders>
              <w:top w:val="single" w:color="auto" w:sz="8" w:space="0"/>
              <w:left w:val="nil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977B623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color w:val="auto"/>
                <w:sz w:val="18"/>
                <w:szCs w:val="18"/>
                <w:lang w:val="en-US" w:eastAsia="ru-RU" w:bidi="ar-SA"/>
              </w:rPr>
            </w:pPr>
          </w:p>
        </w:tc>
        <w:tc>
          <w:tcPr>
            <w:tcW w:w="1798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C7C153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color w:val="auto"/>
                <w:sz w:val="18"/>
                <w:szCs w:val="18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18"/>
                <w:szCs w:val="18"/>
                <w:lang w:val="ru-RU" w:eastAsia="ru-RU" w:bidi="ar-SA"/>
              </w:rPr>
              <w:t>Прием</w:t>
            </w:r>
            <w:r>
              <w:rPr>
                <w:rFonts w:hint="default" w:ascii="Times New Roman" w:hAnsi="Times New Roman" w:eastAsia="Times New Roman" w:cs="Times New Roman"/>
                <w:color w:val="auto"/>
                <w:sz w:val="18"/>
                <w:szCs w:val="18"/>
                <w:lang w:val="en-US" w:eastAsia="ru-RU" w:bidi="ar-SA"/>
              </w:rPr>
              <w:t xml:space="preserve"> и обработка сообщений о пожарах в ЧС </w:t>
            </w:r>
            <w:r>
              <w:rPr>
                <w:rFonts w:hint="default" w:ascii="Times New Roman" w:hAnsi="Times New Roman" w:eastAsia="Times New Roman" w:cs="Times New Roman"/>
                <w:sz w:val="18"/>
                <w:szCs w:val="18"/>
                <w:lang w:val="en-US" w:eastAsia="ru-RU" w:bidi="ar-SA"/>
              </w:rPr>
              <w:t>209</w:t>
            </w:r>
            <w:r>
              <w:rPr>
                <w:rFonts w:hint="default" w:ascii="Times New Roman" w:hAnsi="Times New Roman" w:eastAsia="Times New Roman" w:cs="Times New Roman"/>
                <w:color w:val="auto"/>
                <w:sz w:val="18"/>
                <w:szCs w:val="18"/>
                <w:lang w:val="en-US" w:eastAsia="ru-RU" w:bidi="ar-SA"/>
              </w:rPr>
              <w:t>каб</w:t>
            </w:r>
          </w:p>
          <w:p w14:paraId="37AB2A5E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color w:val="auto"/>
                <w:sz w:val="18"/>
                <w:szCs w:val="18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18"/>
                <w:szCs w:val="18"/>
                <w:lang w:val="en-US" w:eastAsia="ru-RU" w:bidi="ar-SA"/>
              </w:rPr>
              <w:t>Устюжанин С.Д.</w:t>
            </w:r>
          </w:p>
        </w:tc>
        <w:tc>
          <w:tcPr>
            <w:tcW w:w="202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B99DBD8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18"/>
                <w:szCs w:val="18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18"/>
                <w:szCs w:val="18"/>
                <w:lang w:val="en-US" w:eastAsia="ru-RU" w:bidi="ar-SA"/>
              </w:rPr>
              <w:t>Мобильные средства пожаротушения 209каб</w:t>
            </w:r>
          </w:p>
          <w:p w14:paraId="36B37330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color w:val="auto"/>
                <w:sz w:val="16"/>
                <w:szCs w:val="16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18"/>
                <w:szCs w:val="18"/>
                <w:lang w:val="en-US" w:eastAsia="ru-RU" w:bidi="ar-SA"/>
              </w:rPr>
              <w:t>Шестаков Д.С.</w:t>
            </w:r>
          </w:p>
        </w:tc>
        <w:tc>
          <w:tcPr>
            <w:tcW w:w="2280" w:type="dxa"/>
            <w:vMerge w:val="restart"/>
            <w:tcBorders>
              <w:top w:val="single" w:color="auto" w:sz="8" w:space="0"/>
              <w:left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448A13B8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color w:val="auto"/>
                <w:sz w:val="18"/>
                <w:szCs w:val="18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18"/>
                <w:szCs w:val="18"/>
                <w:lang w:val="ru-RU" w:eastAsia="ru-RU" w:bidi="ar-SA"/>
              </w:rPr>
              <w:t>Прием</w:t>
            </w:r>
            <w:r>
              <w:rPr>
                <w:rFonts w:hint="default" w:ascii="Times New Roman" w:hAnsi="Times New Roman" w:eastAsia="Times New Roman" w:cs="Times New Roman"/>
                <w:color w:val="auto"/>
                <w:sz w:val="18"/>
                <w:szCs w:val="18"/>
                <w:lang w:val="en-US" w:eastAsia="ru-RU" w:bidi="ar-SA"/>
              </w:rPr>
              <w:t xml:space="preserve"> и обработка сообщений о пожарах в ЧС </w:t>
            </w:r>
            <w:r>
              <w:rPr>
                <w:rFonts w:hint="default" w:ascii="Times New Roman" w:hAnsi="Times New Roman" w:eastAsia="Times New Roman" w:cs="Times New Roman"/>
                <w:sz w:val="18"/>
                <w:szCs w:val="18"/>
                <w:lang w:val="en-US" w:eastAsia="ru-RU" w:bidi="ar-SA"/>
              </w:rPr>
              <w:t>209</w:t>
            </w:r>
            <w:r>
              <w:rPr>
                <w:rFonts w:hint="default" w:ascii="Times New Roman" w:hAnsi="Times New Roman" w:eastAsia="Times New Roman" w:cs="Times New Roman"/>
                <w:color w:val="auto"/>
                <w:sz w:val="18"/>
                <w:szCs w:val="18"/>
                <w:lang w:val="en-US" w:eastAsia="ru-RU" w:bidi="ar-SA"/>
              </w:rPr>
              <w:t>каб</w:t>
            </w:r>
          </w:p>
          <w:p w14:paraId="07476EFA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16"/>
                <w:szCs w:val="16"/>
                <w:lang w:val="ru-RU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18"/>
                <w:szCs w:val="18"/>
                <w:lang w:val="en-US" w:eastAsia="ru-RU" w:bidi="ar-SA"/>
              </w:rPr>
              <w:t>Устюжанин С.Д.</w:t>
            </w:r>
          </w:p>
        </w:tc>
        <w:tc>
          <w:tcPr>
            <w:tcW w:w="2320" w:type="dxa"/>
            <w:vMerge w:val="restart"/>
            <w:tcBorders>
              <w:top w:val="single" w:color="auto" w:sz="4" w:space="0"/>
              <w:left w:val="single" w:color="auto" w:sz="8" w:space="0"/>
              <w:right w:val="nil"/>
            </w:tcBorders>
            <w:shd w:val="clear" w:color="auto" w:fill="auto"/>
            <w:vAlign w:val="center"/>
          </w:tcPr>
          <w:p w14:paraId="668DBFE1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color w:val="auto"/>
                <w:sz w:val="18"/>
                <w:szCs w:val="18"/>
                <w:lang w:val="ru-RU" w:eastAsia="ru-RU" w:bidi="ar-SA"/>
              </w:rPr>
            </w:pPr>
          </w:p>
        </w:tc>
        <w:tc>
          <w:tcPr>
            <w:tcW w:w="2254" w:type="dxa"/>
            <w:vMerge w:val="restart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199CCEB7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b/>
                <w:bCs/>
                <w:color w:val="auto"/>
                <w:sz w:val="20"/>
                <w:szCs w:val="20"/>
                <w:lang w:val="ru-RU" w:eastAsia="ru-RU"/>
              </w:rPr>
            </w:pPr>
          </w:p>
        </w:tc>
      </w:tr>
      <w:tr w14:paraId="1AA9CD9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520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bottom"/>
          </w:tcPr>
          <w:p w14:paraId="244B218A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2015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3604AA9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en-US" w:eastAsia="ru-RU"/>
              </w:rPr>
            </w:pPr>
          </w:p>
        </w:tc>
        <w:tc>
          <w:tcPr>
            <w:tcW w:w="179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6B7C79D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eastAsia="ru-RU"/>
              </w:rPr>
            </w:pPr>
          </w:p>
        </w:tc>
        <w:tc>
          <w:tcPr>
            <w:tcW w:w="202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FCAEBD5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eastAsia="ru-RU"/>
              </w:rPr>
            </w:pPr>
          </w:p>
        </w:tc>
        <w:tc>
          <w:tcPr>
            <w:tcW w:w="2280" w:type="dxa"/>
            <w:vMerge w:val="continue"/>
            <w:tcBorders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632EADA9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en-US" w:eastAsia="ru-RU"/>
              </w:rPr>
            </w:pPr>
          </w:p>
        </w:tc>
        <w:tc>
          <w:tcPr>
            <w:tcW w:w="2320" w:type="dxa"/>
            <w:vMerge w:val="continue"/>
            <w:tcBorders>
              <w:left w:val="single" w:color="auto" w:sz="8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019F3AE4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en-US" w:eastAsia="ru-RU"/>
              </w:rPr>
            </w:pPr>
          </w:p>
        </w:tc>
        <w:tc>
          <w:tcPr>
            <w:tcW w:w="2254" w:type="dxa"/>
            <w:vMerge w:val="continue"/>
            <w:tcBorders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5DE88CC4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en-US" w:eastAsia="ru-RU"/>
              </w:rPr>
            </w:pPr>
          </w:p>
        </w:tc>
      </w:tr>
      <w:tr w14:paraId="77496CA3">
        <w:trPr>
          <w:trHeight w:val="533" w:hRule="atLeast"/>
        </w:trPr>
        <w:tc>
          <w:tcPr>
            <w:tcW w:w="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12F73A6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9</w:t>
            </w:r>
          </w:p>
        </w:tc>
        <w:tc>
          <w:tcPr>
            <w:tcW w:w="201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89029A2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16"/>
                <w:szCs w:val="16"/>
                <w:lang w:val="en-US" w:eastAsia="ru-RU" w:bidi="ar-SA"/>
              </w:rPr>
            </w:pPr>
          </w:p>
        </w:tc>
        <w:tc>
          <w:tcPr>
            <w:tcW w:w="1798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960F460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16"/>
                <w:szCs w:val="16"/>
                <w:lang w:val="en-US" w:eastAsia="ru-RU" w:bidi="ar-SA"/>
              </w:rPr>
            </w:pPr>
          </w:p>
        </w:tc>
        <w:tc>
          <w:tcPr>
            <w:tcW w:w="202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044F6D3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16"/>
                <w:szCs w:val="16"/>
                <w:lang w:val="en-US" w:eastAsia="ru-RU" w:bidi="ar-SA"/>
              </w:rPr>
            </w:pPr>
          </w:p>
        </w:tc>
        <w:tc>
          <w:tcPr>
            <w:tcW w:w="228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DC0650F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18"/>
                <w:szCs w:val="18"/>
                <w:lang w:val="ru-RU" w:eastAsia="ru-RU" w:bidi="ar-SA"/>
              </w:rPr>
            </w:pPr>
          </w:p>
        </w:tc>
        <w:tc>
          <w:tcPr>
            <w:tcW w:w="232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24E8479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18"/>
                <w:szCs w:val="18"/>
                <w:lang w:val="ru-RU" w:eastAsia="ru-RU" w:bidi="ar-SA"/>
              </w:rPr>
            </w:pPr>
          </w:p>
        </w:tc>
        <w:tc>
          <w:tcPr>
            <w:tcW w:w="225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5B32680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16"/>
                <w:szCs w:val="16"/>
                <w:lang w:val="en-US" w:eastAsia="ru-RU" w:bidi="ar-SA"/>
              </w:rPr>
            </w:pPr>
          </w:p>
        </w:tc>
      </w:tr>
      <w:tr w14:paraId="5EBDCF8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520" w:type="dxa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bottom"/>
          </w:tcPr>
          <w:p w14:paraId="48F5952B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10</w:t>
            </w:r>
          </w:p>
        </w:tc>
        <w:tc>
          <w:tcPr>
            <w:tcW w:w="2015" w:type="dxa"/>
            <w:vMerge w:val="continue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66AC215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en-US" w:eastAsia="ru-RU"/>
              </w:rPr>
            </w:pPr>
          </w:p>
        </w:tc>
        <w:tc>
          <w:tcPr>
            <w:tcW w:w="179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0842BBF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eastAsia="ru-RU"/>
              </w:rPr>
            </w:pPr>
          </w:p>
        </w:tc>
        <w:tc>
          <w:tcPr>
            <w:tcW w:w="202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9D656FE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eastAsia="ru-RU"/>
              </w:rPr>
            </w:pPr>
          </w:p>
        </w:tc>
        <w:tc>
          <w:tcPr>
            <w:tcW w:w="228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D275B32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en-US" w:eastAsia="ru-RU"/>
              </w:rPr>
            </w:pPr>
          </w:p>
        </w:tc>
        <w:tc>
          <w:tcPr>
            <w:tcW w:w="232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E43E4FD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en-US" w:eastAsia="ru-RU"/>
              </w:rPr>
            </w:pPr>
          </w:p>
        </w:tc>
        <w:tc>
          <w:tcPr>
            <w:tcW w:w="2254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98B2EE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en-US" w:eastAsia="ru-RU"/>
              </w:rPr>
            </w:pPr>
          </w:p>
        </w:tc>
      </w:tr>
      <w:tr w14:paraId="6401ED5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5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8DBF136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11</w:t>
            </w:r>
          </w:p>
        </w:tc>
        <w:tc>
          <w:tcPr>
            <w:tcW w:w="2015" w:type="dxa"/>
            <w:vMerge w:val="restart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D1AD4B5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color w:val="auto"/>
                <w:sz w:val="18"/>
                <w:szCs w:val="18"/>
                <w:lang w:val="en-US" w:eastAsia="ru-RU" w:bidi="ar-SA"/>
              </w:rPr>
            </w:pPr>
          </w:p>
        </w:tc>
        <w:tc>
          <w:tcPr>
            <w:tcW w:w="1798" w:type="dxa"/>
            <w:vMerge w:val="restart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8018F7F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color w:val="auto"/>
                <w:sz w:val="18"/>
                <w:szCs w:val="18"/>
                <w:lang w:val="en-US" w:eastAsia="ru-RU" w:bidi="ar-SA"/>
              </w:rPr>
            </w:pPr>
          </w:p>
        </w:tc>
        <w:tc>
          <w:tcPr>
            <w:tcW w:w="2020" w:type="dxa"/>
            <w:vMerge w:val="restart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8437778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color w:val="auto"/>
                <w:sz w:val="16"/>
                <w:szCs w:val="16"/>
                <w:lang w:val="en-US" w:eastAsia="ru-RU" w:bidi="ar-SA"/>
              </w:rPr>
            </w:pPr>
          </w:p>
        </w:tc>
        <w:tc>
          <w:tcPr>
            <w:tcW w:w="2280" w:type="dxa"/>
            <w:vMerge w:val="restart"/>
            <w:tcBorders>
              <w:top w:val="single" w:color="auto" w:sz="4" w:space="0"/>
              <w:left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2D0D179D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b w:val="0"/>
                <w:bCs w:val="0"/>
                <w:color w:val="auto"/>
                <w:sz w:val="18"/>
                <w:szCs w:val="18"/>
                <w:lang w:val="ru-RU" w:eastAsia="ru-RU" w:bidi="ar-SA"/>
              </w:rPr>
            </w:pPr>
          </w:p>
        </w:tc>
        <w:tc>
          <w:tcPr>
            <w:tcW w:w="2320" w:type="dxa"/>
            <w:vMerge w:val="restart"/>
            <w:tcBorders>
              <w:top w:val="single" w:color="auto" w:sz="4" w:space="0"/>
              <w:left w:val="single" w:color="auto" w:sz="8" w:space="0"/>
              <w:right w:val="nil"/>
            </w:tcBorders>
            <w:shd w:val="clear" w:color="auto" w:fill="auto"/>
            <w:noWrap/>
            <w:vAlign w:val="center"/>
          </w:tcPr>
          <w:p w14:paraId="34B7496B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color w:val="auto"/>
                <w:sz w:val="18"/>
                <w:szCs w:val="18"/>
                <w:lang w:val="en-US" w:eastAsia="ru-RU" w:bidi="ar-SA"/>
              </w:rPr>
            </w:pPr>
          </w:p>
        </w:tc>
        <w:tc>
          <w:tcPr>
            <w:tcW w:w="2254" w:type="dxa"/>
            <w:vMerge w:val="restart"/>
            <w:tcBorders>
              <w:top w:val="single" w:color="auto" w:sz="4" w:space="0"/>
              <w:left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57250E17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color w:val="auto"/>
                <w:sz w:val="20"/>
                <w:szCs w:val="20"/>
                <w:lang w:val="en-US" w:eastAsia="ru-RU" w:bidi="ar-SA"/>
              </w:rPr>
            </w:pPr>
          </w:p>
        </w:tc>
      </w:tr>
      <w:tr w14:paraId="11DCE9E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5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37CC773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12</w:t>
            </w:r>
          </w:p>
        </w:tc>
        <w:tc>
          <w:tcPr>
            <w:tcW w:w="2015" w:type="dxa"/>
            <w:vMerge w:val="continue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E2EBA7A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179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6FC9190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2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E88BC9F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80" w:type="dxa"/>
            <w:vMerge w:val="continue"/>
            <w:tcBorders>
              <w:left w:val="single" w:color="auto" w:sz="4" w:space="0"/>
              <w:bottom w:val="single" w:color="auto" w:sz="8" w:space="0"/>
              <w:right w:val="nil"/>
            </w:tcBorders>
            <w:shd w:val="clear" w:color="auto" w:fill="auto"/>
            <w:noWrap/>
            <w:vAlign w:val="center"/>
          </w:tcPr>
          <w:p w14:paraId="567C1508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2320" w:type="dxa"/>
            <w:vMerge w:val="continue"/>
            <w:tcBorders>
              <w:left w:val="single" w:color="auto" w:sz="8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1D1B2E76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2254" w:type="dxa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195376F9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en-US" w:eastAsia="ru-RU"/>
              </w:rPr>
            </w:pPr>
          </w:p>
        </w:tc>
      </w:tr>
      <w:tr w14:paraId="76D11D4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ACB5545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6F47902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98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2C3E9D1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20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253C4D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CCE40C6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20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817F87E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8AFFCD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</w:tr>
    </w:tbl>
    <w:p w14:paraId="551F8800"/>
    <w:p w14:paraId="790D058B"/>
    <w:p w14:paraId="5AE2226B"/>
    <w:p w14:paraId="2123B84B"/>
    <w:tbl>
      <w:tblPr>
        <w:tblStyle w:val="3"/>
        <w:tblW w:w="13207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20"/>
        <w:gridCol w:w="2015"/>
        <w:gridCol w:w="1798"/>
        <w:gridCol w:w="2020"/>
        <w:gridCol w:w="2280"/>
        <w:gridCol w:w="2320"/>
        <w:gridCol w:w="2254"/>
      </w:tblGrid>
      <w:tr w14:paraId="7FCB978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E765527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68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29E17B8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bookmarkStart w:id="1" w:name="_GoBack"/>
            <w:bookmarkEnd w:id="1"/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ГБПОУ «СВЕРДЛОВСКИЙ ОБЛАСТНОЙ МЕДИЦИНСКИЙ КОЛЛЕДЖ»</w:t>
            </w:r>
          </w:p>
          <w:p w14:paraId="36084329"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14:paraId="2931003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05FCC3C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60A114D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09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15FD712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Расписание учебных занятий</w:t>
            </w:r>
          </w:p>
        </w:tc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D91A74F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30D5146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</w:tr>
      <w:tr w14:paraId="2281A66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6E5A201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15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bottom"/>
          </w:tcPr>
          <w:p w14:paraId="2069AEFB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98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bottom"/>
          </w:tcPr>
          <w:p w14:paraId="312123A7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300" w:type="dxa"/>
            <w:gridSpan w:val="2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bottom"/>
          </w:tcPr>
          <w:p w14:paraId="66C21BB7">
            <w:pPr>
              <w:spacing w:after="0" w:line="240" w:lineRule="auto"/>
              <w:rPr>
                <w:rFonts w:hint="default"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Группа ЗЧС</w:t>
            </w:r>
            <w:r>
              <w:rPr>
                <w:rFonts w:hint="default"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 xml:space="preserve"> 491,493</w:t>
            </w:r>
          </w:p>
        </w:tc>
        <w:tc>
          <w:tcPr>
            <w:tcW w:w="232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bottom"/>
          </w:tcPr>
          <w:p w14:paraId="08D389C2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54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bottom"/>
          </w:tcPr>
          <w:p w14:paraId="545715E2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</w:tr>
      <w:tr w14:paraId="131F118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520" w:type="dxa"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 w14:paraId="50872ACD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1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2D93C49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ПОНЕДЕЛЬНИК</w:t>
            </w:r>
          </w:p>
          <w:p w14:paraId="08E99588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 xml:space="preserve">24 ноября </w:t>
            </w:r>
          </w:p>
        </w:tc>
        <w:tc>
          <w:tcPr>
            <w:tcW w:w="17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F65A926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ВТОРНИК</w:t>
            </w:r>
          </w:p>
          <w:p w14:paraId="0B5054A8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25 ноября</w:t>
            </w:r>
          </w:p>
        </w:tc>
        <w:tc>
          <w:tcPr>
            <w:tcW w:w="202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510928AF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СРЕДА</w:t>
            </w:r>
          </w:p>
          <w:p w14:paraId="595D9A13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26 ноября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 xml:space="preserve"> </w:t>
            </w:r>
          </w:p>
        </w:tc>
        <w:tc>
          <w:tcPr>
            <w:tcW w:w="22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247CDC3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ЧЕТВЕРГ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 xml:space="preserve"> </w:t>
            </w:r>
          </w:p>
          <w:p w14:paraId="47EAC9B6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27 ноября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 xml:space="preserve"> </w:t>
            </w:r>
          </w:p>
        </w:tc>
        <w:tc>
          <w:tcPr>
            <w:tcW w:w="2320" w:type="dxa"/>
            <w:tcBorders>
              <w:top w:val="nil"/>
              <w:left w:val="nil"/>
              <w:bottom w:val="single" w:color="auto" w:sz="8" w:space="0"/>
              <w:right w:val="nil"/>
            </w:tcBorders>
            <w:shd w:val="clear" w:color="auto" w:fill="auto"/>
            <w:vAlign w:val="center"/>
          </w:tcPr>
          <w:p w14:paraId="2A736EC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 xml:space="preserve">ПЯТНИЦА </w:t>
            </w:r>
          </w:p>
          <w:p w14:paraId="56745E75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28 ноября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 xml:space="preserve"> </w:t>
            </w:r>
          </w:p>
        </w:tc>
        <w:tc>
          <w:tcPr>
            <w:tcW w:w="225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542DBED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 xml:space="preserve">СУББОТА </w:t>
            </w:r>
          </w:p>
          <w:p w14:paraId="76176CD7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 xml:space="preserve">29 ноября 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 xml:space="preserve"> </w:t>
            </w:r>
          </w:p>
        </w:tc>
      </w:tr>
      <w:tr w14:paraId="4B81DDA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520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bottom"/>
          </w:tcPr>
          <w:p w14:paraId="352FA9ED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015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6E021BBB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  <w:t xml:space="preserve">Практика </w:t>
            </w:r>
          </w:p>
          <w:p w14:paraId="5612E255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16"/>
                <w:szCs w:val="16"/>
                <w:lang w:val="en-US" w:eastAsia="ru-RU" w:bidi="ar-SA"/>
              </w:rPr>
            </w:pPr>
          </w:p>
          <w:p w14:paraId="367B707C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18"/>
                <w:szCs w:val="18"/>
                <w:lang w:val="en-US" w:eastAsia="ru-RU" w:bidi="ar-SA"/>
              </w:rPr>
            </w:pPr>
          </w:p>
          <w:p w14:paraId="0A813439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</w:pPr>
          </w:p>
        </w:tc>
        <w:tc>
          <w:tcPr>
            <w:tcW w:w="1798" w:type="dxa"/>
            <w:vMerge w:val="restart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9342CB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  <w:t xml:space="preserve">Практика  </w:t>
            </w:r>
          </w:p>
        </w:tc>
        <w:tc>
          <w:tcPr>
            <w:tcW w:w="202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4448D02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ru-RU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  <w:t xml:space="preserve">Практика </w:t>
            </w:r>
          </w:p>
          <w:p w14:paraId="6DA4FF80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18"/>
                <w:szCs w:val="18"/>
                <w:lang w:val="ru-RU" w:eastAsia="ru-RU" w:bidi="ar-SA"/>
              </w:rPr>
            </w:pPr>
          </w:p>
          <w:p w14:paraId="736E9B01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18"/>
                <w:szCs w:val="18"/>
                <w:lang w:val="en-US" w:eastAsia="ru-RU" w:bidi="ar-SA"/>
              </w:rPr>
            </w:pPr>
          </w:p>
          <w:p w14:paraId="64FA69DF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228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044119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  <w:t xml:space="preserve">Практика </w:t>
            </w:r>
          </w:p>
          <w:p w14:paraId="6D03E150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18"/>
                <w:szCs w:val="18"/>
                <w:lang w:val="ru-RU" w:eastAsia="ru-RU" w:bidi="ar-SA"/>
              </w:rPr>
            </w:pPr>
          </w:p>
          <w:p w14:paraId="28523508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18"/>
                <w:szCs w:val="18"/>
                <w:lang w:val="en-US" w:eastAsia="ru-RU" w:bidi="ar-SA"/>
              </w:rPr>
            </w:pPr>
          </w:p>
          <w:p w14:paraId="7531D4DE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</w:pPr>
          </w:p>
        </w:tc>
        <w:tc>
          <w:tcPr>
            <w:tcW w:w="232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0D240A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  <w:t xml:space="preserve">Практика </w:t>
            </w:r>
          </w:p>
          <w:p w14:paraId="655333D7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16"/>
                <w:szCs w:val="16"/>
                <w:lang w:val="ru-RU" w:eastAsia="ru-RU" w:bidi="ar-SA"/>
              </w:rPr>
            </w:pPr>
          </w:p>
          <w:p w14:paraId="119B2724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18"/>
                <w:szCs w:val="18"/>
                <w:lang w:val="ru-RU" w:eastAsia="ru-RU" w:bidi="ar-SA"/>
              </w:rPr>
            </w:pPr>
          </w:p>
          <w:p w14:paraId="0E0018AB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</w:pPr>
          </w:p>
        </w:tc>
        <w:tc>
          <w:tcPr>
            <w:tcW w:w="225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 w14:paraId="0EA065BF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  <w:t xml:space="preserve">Практика </w:t>
            </w:r>
          </w:p>
          <w:p w14:paraId="6DFB0F5B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18"/>
                <w:szCs w:val="18"/>
                <w:lang w:val="ru-RU" w:eastAsia="ru-RU" w:bidi="ar-SA"/>
              </w:rPr>
            </w:pPr>
          </w:p>
          <w:p w14:paraId="663C8112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18"/>
                <w:szCs w:val="18"/>
                <w:lang w:val="en-US" w:eastAsia="ru-RU" w:bidi="ar-SA"/>
              </w:rPr>
            </w:pPr>
          </w:p>
          <w:p w14:paraId="7BB2A759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/>
              </w:rPr>
            </w:pPr>
          </w:p>
        </w:tc>
      </w:tr>
      <w:tr w14:paraId="5154898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</w:trPr>
        <w:tc>
          <w:tcPr>
            <w:tcW w:w="5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bottom"/>
          </w:tcPr>
          <w:p w14:paraId="3ECC72B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015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4CE31CA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1798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021DF7E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20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46FD060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D659C5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23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3C66D2A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225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4C4A5692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en-US" w:eastAsia="ru-RU"/>
              </w:rPr>
            </w:pPr>
          </w:p>
        </w:tc>
      </w:tr>
      <w:tr w14:paraId="0CADDF0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2" w:hRule="atLeast"/>
        </w:trPr>
        <w:tc>
          <w:tcPr>
            <w:tcW w:w="520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bottom"/>
          </w:tcPr>
          <w:p w14:paraId="6D73A640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015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7951219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  <w:t xml:space="preserve">Практика </w:t>
            </w:r>
          </w:p>
          <w:p w14:paraId="14CE304E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16"/>
                <w:szCs w:val="16"/>
                <w:lang w:val="en-US" w:eastAsia="ru-RU" w:bidi="ar-SA"/>
              </w:rPr>
            </w:pPr>
          </w:p>
          <w:p w14:paraId="1CEA9441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18"/>
                <w:szCs w:val="18"/>
                <w:lang w:val="en-US" w:eastAsia="ru-RU" w:bidi="ar-SA"/>
              </w:rPr>
            </w:pPr>
          </w:p>
          <w:p w14:paraId="182FB516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</w:pPr>
          </w:p>
        </w:tc>
        <w:tc>
          <w:tcPr>
            <w:tcW w:w="179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64E297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  <w:t xml:space="preserve">Практика  </w:t>
            </w:r>
          </w:p>
        </w:tc>
        <w:tc>
          <w:tcPr>
            <w:tcW w:w="202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231BC7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  <w:t xml:space="preserve">Практика </w:t>
            </w:r>
          </w:p>
          <w:p w14:paraId="13D11803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18"/>
                <w:szCs w:val="18"/>
                <w:lang w:val="en-US" w:eastAsia="ru-RU" w:bidi="ar-SA"/>
              </w:rPr>
            </w:pPr>
          </w:p>
          <w:p w14:paraId="35F80A85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18"/>
                <w:szCs w:val="18"/>
                <w:lang w:val="en-US" w:eastAsia="ru-RU" w:bidi="ar-SA"/>
              </w:rPr>
            </w:pPr>
          </w:p>
          <w:p w14:paraId="47EAA5AC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</w:pPr>
          </w:p>
        </w:tc>
        <w:tc>
          <w:tcPr>
            <w:tcW w:w="228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 w14:paraId="5136A346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  <w:t xml:space="preserve">Практика </w:t>
            </w:r>
          </w:p>
          <w:p w14:paraId="5CD04450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18"/>
                <w:szCs w:val="18"/>
                <w:lang w:val="en-US" w:eastAsia="ru-RU" w:bidi="ar-SA"/>
              </w:rPr>
            </w:pPr>
          </w:p>
          <w:p w14:paraId="4DCBBCA8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18"/>
                <w:szCs w:val="18"/>
                <w:lang w:val="ru-RU" w:eastAsia="ru-RU" w:bidi="ar-SA"/>
              </w:rPr>
            </w:pPr>
          </w:p>
          <w:p w14:paraId="1D445F96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</w:pPr>
          </w:p>
        </w:tc>
        <w:tc>
          <w:tcPr>
            <w:tcW w:w="2320" w:type="dxa"/>
            <w:vMerge w:val="restart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04128F27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  <w:t xml:space="preserve">Практика </w:t>
            </w:r>
          </w:p>
          <w:p w14:paraId="48A085E4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16"/>
                <w:szCs w:val="16"/>
                <w:lang w:val="en-US" w:eastAsia="ru-RU" w:bidi="ar-SA"/>
              </w:rPr>
            </w:pPr>
          </w:p>
          <w:p w14:paraId="26EB5B25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18"/>
                <w:szCs w:val="18"/>
                <w:lang w:val="en-US" w:eastAsia="ru-RU" w:bidi="ar-SA"/>
              </w:rPr>
            </w:pPr>
          </w:p>
          <w:p w14:paraId="3C0F5237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</w:pPr>
          </w:p>
        </w:tc>
        <w:tc>
          <w:tcPr>
            <w:tcW w:w="2254" w:type="dxa"/>
            <w:vMerge w:val="restart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 w14:paraId="598D9BE8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  <w:t xml:space="preserve">Практика </w:t>
            </w:r>
          </w:p>
          <w:p w14:paraId="110660D0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18"/>
                <w:szCs w:val="18"/>
                <w:lang w:val="ru-RU" w:eastAsia="ru-RU" w:bidi="ar-SA"/>
              </w:rPr>
            </w:pPr>
          </w:p>
          <w:p w14:paraId="15D8A95A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18"/>
                <w:szCs w:val="18"/>
                <w:lang w:val="ru-RU" w:eastAsia="ru-RU" w:bidi="ar-SA"/>
              </w:rPr>
            </w:pPr>
          </w:p>
          <w:p w14:paraId="5DED1039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</w:pPr>
          </w:p>
        </w:tc>
      </w:tr>
      <w:tr w14:paraId="7CFDC38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7" w:hRule="atLeast"/>
        </w:trPr>
        <w:tc>
          <w:tcPr>
            <w:tcW w:w="5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bottom"/>
          </w:tcPr>
          <w:p w14:paraId="24AB7713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015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C39A15E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179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140B5B1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20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510B89A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632A48BB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2320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1F581C46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2254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23912DC9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en-US" w:eastAsia="ru-RU"/>
              </w:rPr>
            </w:pPr>
          </w:p>
        </w:tc>
      </w:tr>
      <w:tr w14:paraId="7D2BAE8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" w:hRule="atLeast"/>
        </w:trPr>
        <w:tc>
          <w:tcPr>
            <w:tcW w:w="520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bottom"/>
          </w:tcPr>
          <w:p w14:paraId="0E840D99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2015" w:type="dxa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shd w:val="clear" w:color="auto" w:fill="auto"/>
            <w:vAlign w:val="center"/>
          </w:tcPr>
          <w:p w14:paraId="080012B8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  <w:t xml:space="preserve">Практика </w:t>
            </w:r>
          </w:p>
        </w:tc>
        <w:tc>
          <w:tcPr>
            <w:tcW w:w="1798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6388036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b/>
                <w:bCs/>
                <w:sz w:val="20"/>
                <w:szCs w:val="20"/>
                <w:lang w:val="ru-RU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  <w:t xml:space="preserve">Практика  </w:t>
            </w:r>
          </w:p>
        </w:tc>
        <w:tc>
          <w:tcPr>
            <w:tcW w:w="202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598A1A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  <w:t xml:space="preserve">Практика </w:t>
            </w:r>
          </w:p>
        </w:tc>
        <w:tc>
          <w:tcPr>
            <w:tcW w:w="228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 w14:paraId="3500EA6E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ru-RU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  <w:t xml:space="preserve">Практика </w:t>
            </w:r>
          </w:p>
        </w:tc>
        <w:tc>
          <w:tcPr>
            <w:tcW w:w="2320" w:type="dxa"/>
            <w:vMerge w:val="restart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0FCE5813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18"/>
                <w:szCs w:val="18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  <w:t xml:space="preserve">Практика </w:t>
            </w:r>
          </w:p>
        </w:tc>
        <w:tc>
          <w:tcPr>
            <w:tcW w:w="2254" w:type="dxa"/>
            <w:vMerge w:val="restart"/>
            <w:tcBorders>
              <w:top w:val="single" w:color="auto" w:sz="4" w:space="0"/>
              <w:left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80D4E60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  <w:t xml:space="preserve">Практика </w:t>
            </w:r>
          </w:p>
        </w:tc>
      </w:tr>
      <w:tr w14:paraId="4515633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5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bottom"/>
          </w:tcPr>
          <w:p w14:paraId="14DC7CCA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2015" w:type="dxa"/>
            <w:vMerge w:val="continue"/>
            <w:tcBorders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5073E33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179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CA379CF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20F632C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80" w:type="dxa"/>
            <w:vMerge w:val="continue"/>
            <w:tcBorders>
              <w:left w:val="single" w:color="auto" w:sz="4" w:space="0"/>
              <w:bottom w:val="nil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32DFEEE2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2320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6554EFE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2254" w:type="dxa"/>
            <w:vMerge w:val="continue"/>
            <w:tcBorders>
              <w:left w:val="single" w:color="auto" w:sz="8" w:space="0"/>
              <w:bottom w:val="nil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6469FBF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en-US" w:eastAsia="ru-RU"/>
              </w:rPr>
            </w:pPr>
          </w:p>
        </w:tc>
      </w:tr>
      <w:tr w14:paraId="65ABDA2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20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bottom"/>
          </w:tcPr>
          <w:p w14:paraId="5B5E7F4B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2015" w:type="dxa"/>
            <w:vMerge w:val="restart"/>
            <w:tcBorders>
              <w:top w:val="single" w:color="auto" w:sz="8" w:space="0"/>
              <w:left w:val="nil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D2CFD2D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</w:pPr>
          </w:p>
        </w:tc>
        <w:tc>
          <w:tcPr>
            <w:tcW w:w="1798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6880F8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b w:val="0"/>
                <w:bCs w:val="0"/>
                <w:sz w:val="20"/>
                <w:szCs w:val="20"/>
                <w:lang w:val="ru-RU" w:eastAsia="ru-RU"/>
              </w:rPr>
            </w:pPr>
          </w:p>
        </w:tc>
        <w:tc>
          <w:tcPr>
            <w:tcW w:w="202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332BA8D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</w:pPr>
          </w:p>
        </w:tc>
        <w:tc>
          <w:tcPr>
            <w:tcW w:w="2280" w:type="dxa"/>
            <w:vMerge w:val="restart"/>
            <w:tcBorders>
              <w:top w:val="single" w:color="auto" w:sz="8" w:space="0"/>
              <w:left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2539257D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18"/>
                <w:szCs w:val="18"/>
                <w:lang w:val="en-US" w:eastAsia="ru-RU" w:bidi="ar-SA"/>
              </w:rPr>
            </w:pPr>
          </w:p>
        </w:tc>
        <w:tc>
          <w:tcPr>
            <w:tcW w:w="2320" w:type="dxa"/>
            <w:vMerge w:val="restart"/>
            <w:tcBorders>
              <w:top w:val="single" w:color="auto" w:sz="4" w:space="0"/>
              <w:left w:val="single" w:color="auto" w:sz="8" w:space="0"/>
              <w:right w:val="nil"/>
            </w:tcBorders>
            <w:shd w:val="clear" w:color="auto" w:fill="auto"/>
            <w:vAlign w:val="center"/>
          </w:tcPr>
          <w:p w14:paraId="7E139823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</w:pPr>
          </w:p>
        </w:tc>
        <w:tc>
          <w:tcPr>
            <w:tcW w:w="2254" w:type="dxa"/>
            <w:vMerge w:val="restart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6CCC242E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ru-RU" w:eastAsia="ru-RU" w:bidi="ar-SA"/>
              </w:rPr>
            </w:pPr>
          </w:p>
        </w:tc>
      </w:tr>
      <w:tr w14:paraId="09FC472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520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bottom"/>
          </w:tcPr>
          <w:p w14:paraId="77D90B9F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2015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AC3051D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179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A64642A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2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195C864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80" w:type="dxa"/>
            <w:vMerge w:val="continue"/>
            <w:tcBorders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67B5EC09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2320" w:type="dxa"/>
            <w:vMerge w:val="continue"/>
            <w:tcBorders>
              <w:left w:val="single" w:color="auto" w:sz="8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2EDCAE12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2254" w:type="dxa"/>
            <w:vMerge w:val="continue"/>
            <w:tcBorders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2D6B7D40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en-US" w:eastAsia="ru-RU"/>
              </w:rPr>
            </w:pPr>
          </w:p>
        </w:tc>
      </w:tr>
      <w:tr w14:paraId="7D742B9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8C35E09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9</w:t>
            </w:r>
          </w:p>
        </w:tc>
        <w:tc>
          <w:tcPr>
            <w:tcW w:w="201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BAF2EA0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</w:pPr>
          </w:p>
        </w:tc>
        <w:tc>
          <w:tcPr>
            <w:tcW w:w="1798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F8653A3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</w:pPr>
          </w:p>
        </w:tc>
        <w:tc>
          <w:tcPr>
            <w:tcW w:w="202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4A410BC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228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5AD6733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18"/>
                <w:szCs w:val="18"/>
                <w:lang w:val="ru-RU" w:eastAsia="ru-RU" w:bidi="ar-SA"/>
              </w:rPr>
            </w:pPr>
          </w:p>
        </w:tc>
        <w:tc>
          <w:tcPr>
            <w:tcW w:w="232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D348DB9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18"/>
                <w:szCs w:val="18"/>
                <w:lang w:val="en-US" w:eastAsia="ru-RU" w:bidi="ar-SA"/>
              </w:rPr>
            </w:pPr>
          </w:p>
        </w:tc>
        <w:tc>
          <w:tcPr>
            <w:tcW w:w="225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DE2C089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</w:pPr>
          </w:p>
        </w:tc>
      </w:tr>
      <w:tr w14:paraId="21BD849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520" w:type="dxa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bottom"/>
          </w:tcPr>
          <w:p w14:paraId="1C51C006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10</w:t>
            </w:r>
          </w:p>
        </w:tc>
        <w:tc>
          <w:tcPr>
            <w:tcW w:w="2015" w:type="dxa"/>
            <w:vMerge w:val="continue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D373905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179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476D33C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2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5570691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8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8410F5E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232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FE7FA6D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2254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E3011E4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en-US" w:eastAsia="ru-RU"/>
              </w:rPr>
            </w:pPr>
          </w:p>
        </w:tc>
      </w:tr>
      <w:tr w14:paraId="6F3D9CF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5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AFDADF4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11</w:t>
            </w:r>
          </w:p>
        </w:tc>
        <w:tc>
          <w:tcPr>
            <w:tcW w:w="2015" w:type="dxa"/>
            <w:vMerge w:val="restart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B06872C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</w:pPr>
          </w:p>
        </w:tc>
        <w:tc>
          <w:tcPr>
            <w:tcW w:w="1798" w:type="dxa"/>
            <w:vMerge w:val="restart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085D558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</w:pPr>
          </w:p>
        </w:tc>
        <w:tc>
          <w:tcPr>
            <w:tcW w:w="2020" w:type="dxa"/>
            <w:vMerge w:val="restart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E12EF82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</w:pPr>
          </w:p>
        </w:tc>
        <w:tc>
          <w:tcPr>
            <w:tcW w:w="2280" w:type="dxa"/>
            <w:vMerge w:val="restart"/>
            <w:tcBorders>
              <w:top w:val="single" w:color="auto" w:sz="4" w:space="0"/>
              <w:left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226611D4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</w:pPr>
          </w:p>
        </w:tc>
        <w:tc>
          <w:tcPr>
            <w:tcW w:w="2320" w:type="dxa"/>
            <w:vMerge w:val="restart"/>
            <w:tcBorders>
              <w:top w:val="single" w:color="auto" w:sz="4" w:space="0"/>
              <w:left w:val="single" w:color="auto" w:sz="8" w:space="0"/>
              <w:right w:val="nil"/>
            </w:tcBorders>
            <w:shd w:val="clear" w:color="auto" w:fill="auto"/>
            <w:noWrap/>
            <w:vAlign w:val="center"/>
          </w:tcPr>
          <w:p w14:paraId="571F9474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2254" w:type="dxa"/>
            <w:vMerge w:val="restart"/>
            <w:tcBorders>
              <w:top w:val="single" w:color="auto" w:sz="4" w:space="0"/>
              <w:left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39C5A4E0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ru-RU" w:eastAsia="ru-RU" w:bidi="ar-SA"/>
              </w:rPr>
            </w:pPr>
          </w:p>
        </w:tc>
      </w:tr>
      <w:tr w14:paraId="7CE7CDC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5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985105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12</w:t>
            </w:r>
          </w:p>
        </w:tc>
        <w:tc>
          <w:tcPr>
            <w:tcW w:w="2015" w:type="dxa"/>
            <w:vMerge w:val="continue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370E431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179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B93795D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2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FE45C30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80" w:type="dxa"/>
            <w:vMerge w:val="continue"/>
            <w:tcBorders>
              <w:left w:val="single" w:color="auto" w:sz="4" w:space="0"/>
              <w:bottom w:val="single" w:color="auto" w:sz="8" w:space="0"/>
              <w:right w:val="nil"/>
            </w:tcBorders>
            <w:shd w:val="clear" w:color="auto" w:fill="auto"/>
            <w:noWrap/>
            <w:vAlign w:val="center"/>
          </w:tcPr>
          <w:p w14:paraId="06887DE6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2320" w:type="dxa"/>
            <w:vMerge w:val="continue"/>
            <w:tcBorders>
              <w:left w:val="single" w:color="auto" w:sz="8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2F531C7B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2254" w:type="dxa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4749C209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en-US" w:eastAsia="ru-RU"/>
              </w:rPr>
            </w:pPr>
          </w:p>
        </w:tc>
      </w:tr>
      <w:tr w14:paraId="11E28FA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1964E3D">
            <w:pP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68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D8B1E25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</w:p>
          <w:p w14:paraId="15D98FAE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</w:p>
          <w:p w14:paraId="17A01228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</w:p>
          <w:p w14:paraId="3625E54F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</w:p>
          <w:p w14:paraId="448D964F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</w:p>
          <w:p w14:paraId="4D7E9864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</w:p>
          <w:p w14:paraId="39ECF02D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</w:p>
          <w:p w14:paraId="56EAA1D4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ГБПОУ «СВЕРДЛОВСКИЙ ОБЛАСТНОЙ МЕДИЦИНСКИЙ КОЛЛЕДЖ»</w:t>
            </w:r>
          </w:p>
          <w:p w14:paraId="5894637B"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14:paraId="5FE74FF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B958C47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4D869F1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09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D3322B1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Расписание учебных занятий</w:t>
            </w:r>
          </w:p>
        </w:tc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D11C858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52E8C78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</w:tr>
      <w:tr w14:paraId="24DE0A8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59014FF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15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bottom"/>
          </w:tcPr>
          <w:p w14:paraId="68D34A1F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98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bottom"/>
          </w:tcPr>
          <w:p w14:paraId="36B19924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300" w:type="dxa"/>
            <w:gridSpan w:val="2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bottom"/>
          </w:tcPr>
          <w:p w14:paraId="1906CE12">
            <w:pPr>
              <w:spacing w:after="0" w:line="240" w:lineRule="auto"/>
              <w:rPr>
                <w:rFonts w:hint="default"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Группа ЗЧС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 xml:space="preserve"> </w:t>
            </w:r>
            <w:r>
              <w:rPr>
                <w:rFonts w:hint="default"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492</w:t>
            </w:r>
          </w:p>
        </w:tc>
        <w:tc>
          <w:tcPr>
            <w:tcW w:w="232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bottom"/>
          </w:tcPr>
          <w:p w14:paraId="7B5CEFD1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54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bottom"/>
          </w:tcPr>
          <w:p w14:paraId="3C734D87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</w:tr>
      <w:tr w14:paraId="457CA52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520" w:type="dxa"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 w14:paraId="2DF2F442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1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A6F3E84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ПОНЕДЕЛЬНИК</w:t>
            </w:r>
          </w:p>
          <w:p w14:paraId="0CE2797D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 xml:space="preserve">24 ноября </w:t>
            </w:r>
          </w:p>
        </w:tc>
        <w:tc>
          <w:tcPr>
            <w:tcW w:w="17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7EF6501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ВТОРНИК</w:t>
            </w:r>
          </w:p>
          <w:p w14:paraId="76F6BD5C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25 ноября</w:t>
            </w:r>
          </w:p>
        </w:tc>
        <w:tc>
          <w:tcPr>
            <w:tcW w:w="202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380CD958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СРЕДА</w:t>
            </w:r>
          </w:p>
          <w:p w14:paraId="12393DE8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26 ноября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 xml:space="preserve"> </w:t>
            </w:r>
          </w:p>
        </w:tc>
        <w:tc>
          <w:tcPr>
            <w:tcW w:w="22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09EE8B2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ЧЕТВЕРГ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 xml:space="preserve"> </w:t>
            </w:r>
          </w:p>
          <w:p w14:paraId="2DA8E5D6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27 ноября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 xml:space="preserve"> </w:t>
            </w:r>
          </w:p>
        </w:tc>
        <w:tc>
          <w:tcPr>
            <w:tcW w:w="2320" w:type="dxa"/>
            <w:tcBorders>
              <w:top w:val="nil"/>
              <w:left w:val="nil"/>
              <w:bottom w:val="single" w:color="auto" w:sz="8" w:space="0"/>
              <w:right w:val="nil"/>
            </w:tcBorders>
            <w:shd w:val="clear" w:color="auto" w:fill="auto"/>
            <w:vAlign w:val="center"/>
          </w:tcPr>
          <w:p w14:paraId="3CD97879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 xml:space="preserve">ПЯТНИЦА </w:t>
            </w:r>
          </w:p>
          <w:p w14:paraId="6C8DB4A7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28 ноября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 xml:space="preserve"> </w:t>
            </w:r>
          </w:p>
        </w:tc>
        <w:tc>
          <w:tcPr>
            <w:tcW w:w="225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CAF287D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 xml:space="preserve">СУББОТА </w:t>
            </w:r>
          </w:p>
          <w:p w14:paraId="79EC10FB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 xml:space="preserve">29 ноября 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 xml:space="preserve"> </w:t>
            </w:r>
          </w:p>
        </w:tc>
      </w:tr>
      <w:tr w14:paraId="0657878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520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bottom"/>
          </w:tcPr>
          <w:p w14:paraId="34005EDD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015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5C687B57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  <w:t xml:space="preserve">Практика </w:t>
            </w:r>
          </w:p>
          <w:p w14:paraId="09C9F7D7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16"/>
                <w:szCs w:val="16"/>
                <w:lang w:val="en-US" w:eastAsia="ru-RU" w:bidi="ar-SA"/>
              </w:rPr>
            </w:pPr>
          </w:p>
          <w:p w14:paraId="1122F4C8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18"/>
                <w:szCs w:val="18"/>
                <w:lang w:val="en-US" w:eastAsia="ru-RU" w:bidi="ar-SA"/>
              </w:rPr>
            </w:pPr>
          </w:p>
          <w:p w14:paraId="7079A2AB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</w:pPr>
          </w:p>
          <w:p w14:paraId="65CC4350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16"/>
                <w:szCs w:val="16"/>
                <w:lang w:val="en-US" w:eastAsia="ru-RU" w:bidi="ar-SA"/>
              </w:rPr>
            </w:pPr>
          </w:p>
        </w:tc>
        <w:tc>
          <w:tcPr>
            <w:tcW w:w="1798" w:type="dxa"/>
            <w:vMerge w:val="restart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B7EDB4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  <w:t xml:space="preserve">Практика  </w:t>
            </w:r>
          </w:p>
          <w:p w14:paraId="42E3237E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16"/>
                <w:szCs w:val="16"/>
                <w:lang w:val="en-US" w:eastAsia="ru-RU" w:bidi="ar-SA"/>
              </w:rPr>
            </w:pPr>
          </w:p>
        </w:tc>
        <w:tc>
          <w:tcPr>
            <w:tcW w:w="202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3EE0C78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ru-RU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  <w:t xml:space="preserve">Практика </w:t>
            </w:r>
          </w:p>
          <w:p w14:paraId="01A72D77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18"/>
                <w:szCs w:val="18"/>
                <w:lang w:val="ru-RU" w:eastAsia="ru-RU" w:bidi="ar-SA"/>
              </w:rPr>
            </w:pPr>
          </w:p>
          <w:p w14:paraId="47733405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18"/>
                <w:szCs w:val="18"/>
                <w:lang w:val="en-US" w:eastAsia="ru-RU" w:bidi="ar-SA"/>
              </w:rPr>
            </w:pPr>
          </w:p>
          <w:p w14:paraId="4311E7FE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ru-RU" w:eastAsia="ru-RU" w:bidi="ar-SA"/>
              </w:rPr>
            </w:pPr>
          </w:p>
          <w:p w14:paraId="5487E74A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18"/>
                <w:szCs w:val="18"/>
                <w:lang w:val="ru-RU" w:eastAsia="ru-RU" w:bidi="ar-SA"/>
              </w:rPr>
            </w:pPr>
          </w:p>
        </w:tc>
        <w:tc>
          <w:tcPr>
            <w:tcW w:w="228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2C09F2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  <w:t xml:space="preserve">Практика </w:t>
            </w:r>
          </w:p>
          <w:p w14:paraId="633C7F09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18"/>
                <w:szCs w:val="18"/>
                <w:lang w:val="ru-RU" w:eastAsia="ru-RU" w:bidi="ar-SA"/>
              </w:rPr>
            </w:pPr>
          </w:p>
          <w:p w14:paraId="53D0123E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18"/>
                <w:szCs w:val="18"/>
                <w:lang w:val="en-US" w:eastAsia="ru-RU" w:bidi="ar-SA"/>
              </w:rPr>
            </w:pPr>
          </w:p>
          <w:p w14:paraId="6C2A28AA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</w:pPr>
          </w:p>
          <w:p w14:paraId="1CEBDEAF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18"/>
                <w:szCs w:val="18"/>
                <w:lang w:val="ru-RU" w:eastAsia="ru-RU" w:bidi="ar-SA"/>
              </w:rPr>
            </w:pPr>
          </w:p>
        </w:tc>
        <w:tc>
          <w:tcPr>
            <w:tcW w:w="232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04C7CD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  <w:t xml:space="preserve">Практика </w:t>
            </w:r>
          </w:p>
          <w:p w14:paraId="61C2BBF7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16"/>
                <w:szCs w:val="16"/>
                <w:lang w:val="ru-RU" w:eastAsia="ru-RU" w:bidi="ar-SA"/>
              </w:rPr>
            </w:pPr>
          </w:p>
          <w:p w14:paraId="016D016D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18"/>
                <w:szCs w:val="18"/>
                <w:lang w:val="ru-RU" w:eastAsia="ru-RU" w:bidi="ar-SA"/>
              </w:rPr>
            </w:pPr>
          </w:p>
          <w:p w14:paraId="637A68E6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</w:pPr>
          </w:p>
          <w:p w14:paraId="61E49D90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16"/>
                <w:szCs w:val="16"/>
                <w:lang w:val="ru-RU" w:eastAsia="ru-RU" w:bidi="ar-SA"/>
              </w:rPr>
            </w:pPr>
          </w:p>
        </w:tc>
        <w:tc>
          <w:tcPr>
            <w:tcW w:w="225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 w14:paraId="5F9907AF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  <w:t xml:space="preserve">Практика </w:t>
            </w:r>
          </w:p>
          <w:p w14:paraId="76C84BF3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18"/>
                <w:szCs w:val="18"/>
                <w:lang w:val="ru-RU" w:eastAsia="ru-RU" w:bidi="ar-SA"/>
              </w:rPr>
            </w:pPr>
          </w:p>
          <w:p w14:paraId="57E2C25D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18"/>
                <w:szCs w:val="18"/>
                <w:lang w:val="en-US" w:eastAsia="ru-RU" w:bidi="ar-SA"/>
              </w:rPr>
            </w:pPr>
          </w:p>
          <w:p w14:paraId="511B7C0E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</w:pPr>
          </w:p>
          <w:p w14:paraId="34245169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18"/>
                <w:szCs w:val="18"/>
                <w:lang w:val="ru-RU" w:eastAsia="ru-RU" w:bidi="ar-SA"/>
              </w:rPr>
            </w:pPr>
          </w:p>
        </w:tc>
      </w:tr>
      <w:tr w14:paraId="17A787A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</w:trPr>
        <w:tc>
          <w:tcPr>
            <w:tcW w:w="5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bottom"/>
          </w:tcPr>
          <w:p w14:paraId="6C737D84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015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5891710B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val="en-US" w:eastAsia="ru-RU"/>
              </w:rPr>
            </w:pPr>
          </w:p>
        </w:tc>
        <w:tc>
          <w:tcPr>
            <w:tcW w:w="1798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22BB30E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val="en-US" w:eastAsia="ru-RU"/>
              </w:rPr>
            </w:pPr>
          </w:p>
        </w:tc>
        <w:tc>
          <w:tcPr>
            <w:tcW w:w="20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F3567FD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2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39DE6A4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23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024B012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val="en-US" w:eastAsia="ru-RU"/>
              </w:rPr>
            </w:pPr>
          </w:p>
        </w:tc>
        <w:tc>
          <w:tcPr>
            <w:tcW w:w="225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15A6CEE5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val="en-US" w:eastAsia="ru-RU"/>
              </w:rPr>
            </w:pPr>
          </w:p>
        </w:tc>
      </w:tr>
      <w:tr w14:paraId="15B29B2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2" w:hRule="atLeast"/>
        </w:trPr>
        <w:tc>
          <w:tcPr>
            <w:tcW w:w="520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bottom"/>
          </w:tcPr>
          <w:p w14:paraId="701AE321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015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2218119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  <w:t xml:space="preserve">Практика </w:t>
            </w:r>
          </w:p>
          <w:p w14:paraId="13E71FFD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16"/>
                <w:szCs w:val="16"/>
                <w:lang w:val="en-US" w:eastAsia="ru-RU" w:bidi="ar-SA"/>
              </w:rPr>
            </w:pPr>
          </w:p>
          <w:p w14:paraId="05D2B3FB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18"/>
                <w:szCs w:val="18"/>
                <w:lang w:val="en-US" w:eastAsia="ru-RU" w:bidi="ar-SA"/>
              </w:rPr>
            </w:pPr>
          </w:p>
          <w:p w14:paraId="2FDCFD7B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</w:pPr>
          </w:p>
          <w:p w14:paraId="37E08687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16"/>
                <w:szCs w:val="16"/>
                <w:lang w:val="en-US" w:eastAsia="ru-RU" w:bidi="ar-SA"/>
              </w:rPr>
            </w:pPr>
          </w:p>
        </w:tc>
        <w:tc>
          <w:tcPr>
            <w:tcW w:w="179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81A726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  <w:t xml:space="preserve">Практика  </w:t>
            </w:r>
          </w:p>
          <w:p w14:paraId="068A92BB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16"/>
                <w:szCs w:val="16"/>
                <w:lang w:val="ru-RU" w:eastAsia="ru-RU" w:bidi="ar-SA"/>
              </w:rPr>
            </w:pPr>
          </w:p>
        </w:tc>
        <w:tc>
          <w:tcPr>
            <w:tcW w:w="202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D5EE36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  <w:t xml:space="preserve">Практика </w:t>
            </w:r>
          </w:p>
          <w:p w14:paraId="5669269D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18"/>
                <w:szCs w:val="18"/>
                <w:lang w:val="en-US" w:eastAsia="ru-RU" w:bidi="ar-SA"/>
              </w:rPr>
            </w:pPr>
          </w:p>
          <w:p w14:paraId="482AD69B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18"/>
                <w:szCs w:val="18"/>
                <w:lang w:val="en-US" w:eastAsia="ru-RU" w:bidi="ar-SA"/>
              </w:rPr>
            </w:pPr>
          </w:p>
          <w:p w14:paraId="7E5D4039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</w:pPr>
          </w:p>
          <w:p w14:paraId="315FC822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18"/>
                <w:szCs w:val="18"/>
                <w:lang w:val="en-US" w:eastAsia="ru-RU" w:bidi="ar-SA"/>
              </w:rPr>
            </w:pPr>
          </w:p>
        </w:tc>
        <w:tc>
          <w:tcPr>
            <w:tcW w:w="228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 w14:paraId="07CE32AA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  <w:t xml:space="preserve">Практика </w:t>
            </w:r>
          </w:p>
          <w:p w14:paraId="448BD785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18"/>
                <w:szCs w:val="18"/>
                <w:lang w:val="en-US" w:eastAsia="ru-RU" w:bidi="ar-SA"/>
              </w:rPr>
            </w:pPr>
          </w:p>
          <w:p w14:paraId="4FD47279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18"/>
                <w:szCs w:val="18"/>
                <w:lang w:val="ru-RU" w:eastAsia="ru-RU" w:bidi="ar-SA"/>
              </w:rPr>
            </w:pPr>
          </w:p>
          <w:p w14:paraId="3AB26B52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</w:pPr>
          </w:p>
          <w:p w14:paraId="18632481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18"/>
                <w:szCs w:val="18"/>
                <w:lang w:val="en-US" w:eastAsia="ru-RU" w:bidi="ar-SA"/>
              </w:rPr>
            </w:pPr>
          </w:p>
        </w:tc>
        <w:tc>
          <w:tcPr>
            <w:tcW w:w="2320" w:type="dxa"/>
            <w:vMerge w:val="restart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082DD9DF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  <w:t xml:space="preserve">Практика </w:t>
            </w:r>
          </w:p>
          <w:p w14:paraId="33B9EB4A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16"/>
                <w:szCs w:val="16"/>
                <w:lang w:val="en-US" w:eastAsia="ru-RU" w:bidi="ar-SA"/>
              </w:rPr>
            </w:pPr>
          </w:p>
          <w:p w14:paraId="1E86A177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18"/>
                <w:szCs w:val="18"/>
                <w:lang w:val="en-US" w:eastAsia="ru-RU" w:bidi="ar-SA"/>
              </w:rPr>
            </w:pPr>
          </w:p>
          <w:p w14:paraId="378EA6A8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</w:pPr>
          </w:p>
          <w:p w14:paraId="61EE2549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16"/>
                <w:szCs w:val="16"/>
                <w:lang w:val="en-US" w:eastAsia="ru-RU" w:bidi="ar-SA"/>
              </w:rPr>
            </w:pPr>
          </w:p>
        </w:tc>
        <w:tc>
          <w:tcPr>
            <w:tcW w:w="2254" w:type="dxa"/>
            <w:vMerge w:val="restart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 w14:paraId="0EFF940A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  <w:t xml:space="preserve">Практика </w:t>
            </w:r>
          </w:p>
          <w:p w14:paraId="03949F25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18"/>
                <w:szCs w:val="18"/>
                <w:lang w:val="ru-RU" w:eastAsia="ru-RU" w:bidi="ar-SA"/>
              </w:rPr>
            </w:pPr>
          </w:p>
          <w:p w14:paraId="03BFF0AD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18"/>
                <w:szCs w:val="18"/>
                <w:lang w:val="ru-RU" w:eastAsia="ru-RU" w:bidi="ar-SA"/>
              </w:rPr>
            </w:pPr>
          </w:p>
          <w:p w14:paraId="49D492CF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</w:pPr>
          </w:p>
          <w:p w14:paraId="7A668C1D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18"/>
                <w:szCs w:val="18"/>
                <w:lang w:val="ru-RU" w:eastAsia="ru-RU" w:bidi="ar-SA"/>
              </w:rPr>
            </w:pPr>
          </w:p>
        </w:tc>
      </w:tr>
      <w:tr w14:paraId="7F979F9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7" w:hRule="atLeast"/>
        </w:trPr>
        <w:tc>
          <w:tcPr>
            <w:tcW w:w="5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bottom"/>
          </w:tcPr>
          <w:p w14:paraId="4BA5DDCC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015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C5CF4D6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val="en-US" w:eastAsia="ru-RU"/>
              </w:rPr>
            </w:pPr>
          </w:p>
        </w:tc>
        <w:tc>
          <w:tcPr>
            <w:tcW w:w="179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6B56A3F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val="en-US" w:eastAsia="ru-RU"/>
              </w:rPr>
            </w:pPr>
          </w:p>
        </w:tc>
        <w:tc>
          <w:tcPr>
            <w:tcW w:w="20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1CD8A2E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2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0B5A6C5F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2320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0B705FBE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val="en-US" w:eastAsia="ru-RU"/>
              </w:rPr>
            </w:pPr>
          </w:p>
        </w:tc>
        <w:tc>
          <w:tcPr>
            <w:tcW w:w="2254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41EC182F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val="en-US" w:eastAsia="ru-RU"/>
              </w:rPr>
            </w:pPr>
          </w:p>
        </w:tc>
      </w:tr>
      <w:tr w14:paraId="41F3C06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" w:hRule="atLeast"/>
        </w:trPr>
        <w:tc>
          <w:tcPr>
            <w:tcW w:w="520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bottom"/>
          </w:tcPr>
          <w:p w14:paraId="14842A78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2015" w:type="dxa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shd w:val="clear" w:color="auto" w:fill="auto"/>
            <w:vAlign w:val="center"/>
          </w:tcPr>
          <w:p w14:paraId="4C6A8B88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  <w:t xml:space="preserve">Практика </w:t>
            </w:r>
          </w:p>
        </w:tc>
        <w:tc>
          <w:tcPr>
            <w:tcW w:w="1798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0B87D8E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b/>
                <w:bCs/>
                <w:sz w:val="20"/>
                <w:szCs w:val="20"/>
                <w:lang w:val="ru-RU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  <w:t xml:space="preserve">Практика  </w:t>
            </w:r>
          </w:p>
        </w:tc>
        <w:tc>
          <w:tcPr>
            <w:tcW w:w="202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6F2F85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b/>
                <w:bCs/>
                <w:sz w:val="20"/>
                <w:szCs w:val="20"/>
                <w:lang w:val="ru-RU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  <w:t xml:space="preserve">Практика </w:t>
            </w:r>
          </w:p>
        </w:tc>
        <w:tc>
          <w:tcPr>
            <w:tcW w:w="228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 w14:paraId="0DCF3B2D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  <w:t xml:space="preserve">Практика </w:t>
            </w:r>
          </w:p>
        </w:tc>
        <w:tc>
          <w:tcPr>
            <w:tcW w:w="2320" w:type="dxa"/>
            <w:vMerge w:val="restart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38E43FEA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18"/>
                <w:szCs w:val="18"/>
                <w:lang w:val="ru-RU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  <w:t xml:space="preserve">Практика </w:t>
            </w:r>
          </w:p>
        </w:tc>
        <w:tc>
          <w:tcPr>
            <w:tcW w:w="2254" w:type="dxa"/>
            <w:vMerge w:val="restart"/>
            <w:tcBorders>
              <w:top w:val="single" w:color="auto" w:sz="4" w:space="0"/>
              <w:left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688B09D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  <w:t xml:space="preserve">Практика </w:t>
            </w:r>
          </w:p>
        </w:tc>
      </w:tr>
      <w:tr w14:paraId="4EE9F0F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5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bottom"/>
          </w:tcPr>
          <w:p w14:paraId="7DE04396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2015" w:type="dxa"/>
            <w:vMerge w:val="continue"/>
            <w:tcBorders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DEA1FFF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179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9FA21BB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0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7C79E72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280" w:type="dxa"/>
            <w:vMerge w:val="continue"/>
            <w:tcBorders>
              <w:left w:val="single" w:color="auto" w:sz="4" w:space="0"/>
              <w:bottom w:val="nil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63143AA1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2320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62ED033F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val="en-US" w:eastAsia="ru-RU"/>
              </w:rPr>
            </w:pPr>
          </w:p>
        </w:tc>
        <w:tc>
          <w:tcPr>
            <w:tcW w:w="2254" w:type="dxa"/>
            <w:vMerge w:val="continue"/>
            <w:tcBorders>
              <w:left w:val="single" w:color="auto" w:sz="8" w:space="0"/>
              <w:bottom w:val="nil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60C56D25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val="en-US" w:eastAsia="ru-RU"/>
              </w:rPr>
            </w:pPr>
          </w:p>
        </w:tc>
      </w:tr>
      <w:tr w14:paraId="3950BD2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20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bottom"/>
          </w:tcPr>
          <w:p w14:paraId="523D15E1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2015" w:type="dxa"/>
            <w:vMerge w:val="restart"/>
            <w:tcBorders>
              <w:top w:val="single" w:color="auto" w:sz="8" w:space="0"/>
              <w:left w:val="nil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75EDF7D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16"/>
                <w:szCs w:val="16"/>
                <w:lang w:val="ru-RU" w:eastAsia="ru-RU" w:bidi="ar-SA"/>
              </w:rPr>
            </w:pPr>
          </w:p>
        </w:tc>
        <w:tc>
          <w:tcPr>
            <w:tcW w:w="1798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709AB5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b w:val="0"/>
                <w:bCs w:val="0"/>
                <w:sz w:val="20"/>
                <w:szCs w:val="20"/>
                <w:lang w:val="en-US" w:eastAsia="ru-RU"/>
              </w:rPr>
            </w:pPr>
          </w:p>
        </w:tc>
        <w:tc>
          <w:tcPr>
            <w:tcW w:w="202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810A632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18"/>
                <w:szCs w:val="18"/>
                <w:lang w:val="en-US" w:eastAsia="ru-RU" w:bidi="ar-SA"/>
              </w:rPr>
            </w:pPr>
          </w:p>
        </w:tc>
        <w:tc>
          <w:tcPr>
            <w:tcW w:w="2280" w:type="dxa"/>
            <w:vMerge w:val="restart"/>
            <w:tcBorders>
              <w:top w:val="single" w:color="auto" w:sz="8" w:space="0"/>
              <w:left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5C1B8EBE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18"/>
                <w:szCs w:val="18"/>
                <w:lang w:val="en-US" w:eastAsia="ru-RU" w:bidi="ar-SA"/>
              </w:rPr>
            </w:pPr>
          </w:p>
        </w:tc>
        <w:tc>
          <w:tcPr>
            <w:tcW w:w="2320" w:type="dxa"/>
            <w:vMerge w:val="restart"/>
            <w:tcBorders>
              <w:top w:val="single" w:color="auto" w:sz="4" w:space="0"/>
              <w:left w:val="single" w:color="auto" w:sz="8" w:space="0"/>
              <w:right w:val="nil"/>
            </w:tcBorders>
            <w:shd w:val="clear" w:color="auto" w:fill="auto"/>
            <w:vAlign w:val="center"/>
          </w:tcPr>
          <w:p w14:paraId="7093BFE6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16"/>
                <w:szCs w:val="16"/>
                <w:lang w:val="en-US" w:eastAsia="ru-RU" w:bidi="ar-SA"/>
              </w:rPr>
            </w:pPr>
          </w:p>
        </w:tc>
        <w:tc>
          <w:tcPr>
            <w:tcW w:w="2254" w:type="dxa"/>
            <w:vMerge w:val="restart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61562714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18"/>
                <w:szCs w:val="18"/>
                <w:lang w:val="ru-RU" w:eastAsia="ru-RU" w:bidi="ar-SA"/>
              </w:rPr>
            </w:pPr>
          </w:p>
        </w:tc>
      </w:tr>
      <w:tr w14:paraId="4587DB8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520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bottom"/>
          </w:tcPr>
          <w:p w14:paraId="08085499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2015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08629D3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179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EFE349D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02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4CE9FF6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280" w:type="dxa"/>
            <w:vMerge w:val="continue"/>
            <w:tcBorders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53045C7B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2320" w:type="dxa"/>
            <w:vMerge w:val="continue"/>
            <w:tcBorders>
              <w:left w:val="single" w:color="auto" w:sz="8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06219374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2254" w:type="dxa"/>
            <w:vMerge w:val="continue"/>
            <w:tcBorders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30148A4F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val="en-US" w:eastAsia="ru-RU"/>
              </w:rPr>
            </w:pPr>
          </w:p>
        </w:tc>
      </w:tr>
      <w:tr w14:paraId="31E5441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B79E0C0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9</w:t>
            </w:r>
          </w:p>
        </w:tc>
        <w:tc>
          <w:tcPr>
            <w:tcW w:w="201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219C732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18"/>
                <w:szCs w:val="18"/>
                <w:lang w:val="en-US" w:eastAsia="ru-RU" w:bidi="ar-SA"/>
              </w:rPr>
            </w:pPr>
          </w:p>
        </w:tc>
        <w:tc>
          <w:tcPr>
            <w:tcW w:w="1798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BAB4C29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18"/>
                <w:szCs w:val="18"/>
                <w:lang w:val="ru-RU" w:eastAsia="ru-RU" w:bidi="ar-SA"/>
              </w:rPr>
            </w:pPr>
          </w:p>
        </w:tc>
        <w:tc>
          <w:tcPr>
            <w:tcW w:w="202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1AC6DFC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b w:val="0"/>
                <w:bCs w:val="0"/>
                <w:sz w:val="20"/>
                <w:szCs w:val="20"/>
                <w:lang w:val="en-US" w:eastAsia="ru-RU" w:bidi="ar-SA"/>
              </w:rPr>
            </w:pPr>
          </w:p>
        </w:tc>
        <w:tc>
          <w:tcPr>
            <w:tcW w:w="228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5EA5DAB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18"/>
                <w:szCs w:val="18"/>
                <w:lang w:val="ru-RU" w:eastAsia="ru-RU" w:bidi="ar-SA"/>
              </w:rPr>
            </w:pPr>
          </w:p>
        </w:tc>
        <w:tc>
          <w:tcPr>
            <w:tcW w:w="232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E8B08CD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18"/>
                <w:szCs w:val="18"/>
                <w:lang w:val="ru-RU" w:eastAsia="ru-RU" w:bidi="ar-SA"/>
              </w:rPr>
            </w:pPr>
          </w:p>
        </w:tc>
        <w:tc>
          <w:tcPr>
            <w:tcW w:w="225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A13C096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18"/>
                <w:szCs w:val="18"/>
                <w:lang w:val="ru-RU" w:eastAsia="ru-RU" w:bidi="ar-SA"/>
              </w:rPr>
            </w:pPr>
          </w:p>
        </w:tc>
      </w:tr>
      <w:tr w14:paraId="2D9F9A3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520" w:type="dxa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bottom"/>
          </w:tcPr>
          <w:p w14:paraId="206EBE49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10</w:t>
            </w:r>
          </w:p>
        </w:tc>
        <w:tc>
          <w:tcPr>
            <w:tcW w:w="2015" w:type="dxa"/>
            <w:vMerge w:val="continue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FEC1EEA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179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E6D88C1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02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5A9DF4F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28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06344BC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232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56E1D88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2254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4C5E526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val="en-US" w:eastAsia="ru-RU"/>
              </w:rPr>
            </w:pPr>
          </w:p>
        </w:tc>
      </w:tr>
      <w:tr w14:paraId="235D34F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5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6DEDF51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11</w:t>
            </w:r>
          </w:p>
        </w:tc>
        <w:tc>
          <w:tcPr>
            <w:tcW w:w="2015" w:type="dxa"/>
            <w:vMerge w:val="restart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F7E891C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16"/>
                <w:szCs w:val="16"/>
                <w:lang w:val="en-US" w:eastAsia="ru-RU" w:bidi="ar-SA"/>
              </w:rPr>
            </w:pPr>
          </w:p>
        </w:tc>
        <w:tc>
          <w:tcPr>
            <w:tcW w:w="1798" w:type="dxa"/>
            <w:vMerge w:val="restart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9B6F77E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b w:val="0"/>
                <w:bCs w:val="0"/>
                <w:sz w:val="16"/>
                <w:szCs w:val="16"/>
                <w:lang w:val="en-US" w:eastAsia="ru-RU" w:bidi="ar-SA"/>
              </w:rPr>
            </w:pPr>
          </w:p>
        </w:tc>
        <w:tc>
          <w:tcPr>
            <w:tcW w:w="2020" w:type="dxa"/>
            <w:vMerge w:val="restart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AF92623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16"/>
                <w:szCs w:val="16"/>
                <w:lang w:val="en-US" w:eastAsia="ru-RU" w:bidi="ar-SA"/>
              </w:rPr>
            </w:pPr>
          </w:p>
        </w:tc>
        <w:tc>
          <w:tcPr>
            <w:tcW w:w="2280" w:type="dxa"/>
            <w:vMerge w:val="restart"/>
            <w:tcBorders>
              <w:top w:val="single" w:color="auto" w:sz="4" w:space="0"/>
              <w:left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6B6CDFAD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16"/>
                <w:szCs w:val="16"/>
                <w:lang w:val="en-US" w:eastAsia="ru-RU" w:bidi="ar-SA"/>
              </w:rPr>
            </w:pPr>
          </w:p>
        </w:tc>
        <w:tc>
          <w:tcPr>
            <w:tcW w:w="2320" w:type="dxa"/>
            <w:vMerge w:val="restart"/>
            <w:tcBorders>
              <w:top w:val="single" w:color="auto" w:sz="4" w:space="0"/>
              <w:left w:val="single" w:color="auto" w:sz="8" w:space="0"/>
              <w:right w:val="nil"/>
            </w:tcBorders>
            <w:shd w:val="clear" w:color="auto" w:fill="auto"/>
            <w:noWrap/>
            <w:vAlign w:val="center"/>
          </w:tcPr>
          <w:p w14:paraId="7574025F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18"/>
                <w:szCs w:val="18"/>
                <w:lang w:val="en-US" w:eastAsia="ru-RU" w:bidi="ar-SA"/>
              </w:rPr>
            </w:pPr>
          </w:p>
        </w:tc>
        <w:tc>
          <w:tcPr>
            <w:tcW w:w="2254" w:type="dxa"/>
            <w:vMerge w:val="restart"/>
            <w:tcBorders>
              <w:top w:val="single" w:color="auto" w:sz="4" w:space="0"/>
              <w:left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75E7980B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18"/>
                <w:szCs w:val="18"/>
                <w:lang w:val="en-US" w:eastAsia="ru-RU" w:bidi="ar-SA"/>
              </w:rPr>
            </w:pPr>
          </w:p>
        </w:tc>
      </w:tr>
      <w:tr w14:paraId="1C73D6A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5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F61B8E0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12</w:t>
            </w:r>
          </w:p>
        </w:tc>
        <w:tc>
          <w:tcPr>
            <w:tcW w:w="2015" w:type="dxa"/>
            <w:vMerge w:val="continue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5B25C6A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179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ACEAB99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2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6801276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80" w:type="dxa"/>
            <w:vMerge w:val="continue"/>
            <w:tcBorders>
              <w:left w:val="single" w:color="auto" w:sz="4" w:space="0"/>
              <w:bottom w:val="single" w:color="auto" w:sz="8" w:space="0"/>
              <w:right w:val="nil"/>
            </w:tcBorders>
            <w:shd w:val="clear" w:color="auto" w:fill="auto"/>
            <w:noWrap/>
            <w:vAlign w:val="center"/>
          </w:tcPr>
          <w:p w14:paraId="091B634E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2320" w:type="dxa"/>
            <w:vMerge w:val="continue"/>
            <w:tcBorders>
              <w:left w:val="single" w:color="auto" w:sz="8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13AC8F94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2254" w:type="dxa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2E9A4551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en-US" w:eastAsia="ru-RU"/>
              </w:rPr>
            </w:pPr>
          </w:p>
        </w:tc>
      </w:tr>
    </w:tbl>
    <w:p w14:paraId="161BCB27"/>
    <w:sectPr>
      <w:pgSz w:w="16838" w:h="11906" w:orient="landscape"/>
      <w:pgMar w:top="1701" w:right="1134" w:bottom="850" w:left="1134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documentProtection w:enforcement="0"/>
  <w:defaultTabStop w:val="708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0736"/>
    <w:rsid w:val="00034A18"/>
    <w:rsid w:val="000355B3"/>
    <w:rsid w:val="0006087B"/>
    <w:rsid w:val="0007468D"/>
    <w:rsid w:val="00090046"/>
    <w:rsid w:val="00091633"/>
    <w:rsid w:val="001241EA"/>
    <w:rsid w:val="00143BF8"/>
    <w:rsid w:val="001A40D5"/>
    <w:rsid w:val="00216B05"/>
    <w:rsid w:val="002750B9"/>
    <w:rsid w:val="002A74E2"/>
    <w:rsid w:val="003112A5"/>
    <w:rsid w:val="003255C4"/>
    <w:rsid w:val="00333863"/>
    <w:rsid w:val="00344961"/>
    <w:rsid w:val="00461B0C"/>
    <w:rsid w:val="004B2181"/>
    <w:rsid w:val="005165D8"/>
    <w:rsid w:val="005F1F3F"/>
    <w:rsid w:val="006D50D1"/>
    <w:rsid w:val="006F72F9"/>
    <w:rsid w:val="00730227"/>
    <w:rsid w:val="007619B3"/>
    <w:rsid w:val="00783A9D"/>
    <w:rsid w:val="007A1F8B"/>
    <w:rsid w:val="007B3A4A"/>
    <w:rsid w:val="007C4B76"/>
    <w:rsid w:val="007C6EE3"/>
    <w:rsid w:val="008E3C80"/>
    <w:rsid w:val="00983BBC"/>
    <w:rsid w:val="009A7749"/>
    <w:rsid w:val="00AB19C0"/>
    <w:rsid w:val="00AC0E5C"/>
    <w:rsid w:val="00AD56D5"/>
    <w:rsid w:val="00B32F8A"/>
    <w:rsid w:val="00B67711"/>
    <w:rsid w:val="00B72826"/>
    <w:rsid w:val="00B73B50"/>
    <w:rsid w:val="00B807D3"/>
    <w:rsid w:val="00BB5B68"/>
    <w:rsid w:val="00BB6D04"/>
    <w:rsid w:val="00BF512D"/>
    <w:rsid w:val="00C211B9"/>
    <w:rsid w:val="00C30736"/>
    <w:rsid w:val="00C54EA0"/>
    <w:rsid w:val="00C92280"/>
    <w:rsid w:val="00D318EF"/>
    <w:rsid w:val="00D86C89"/>
    <w:rsid w:val="00D873C4"/>
    <w:rsid w:val="00DD5A66"/>
    <w:rsid w:val="00E213EB"/>
    <w:rsid w:val="00E221EE"/>
    <w:rsid w:val="00E509A3"/>
    <w:rsid w:val="00E910B6"/>
    <w:rsid w:val="00E96F08"/>
    <w:rsid w:val="00EA134B"/>
    <w:rsid w:val="00ED7EBC"/>
    <w:rsid w:val="00F068B5"/>
    <w:rsid w:val="00F07847"/>
    <w:rsid w:val="00F2705E"/>
    <w:rsid w:val="00F46A65"/>
    <w:rsid w:val="00FD64A3"/>
    <w:rsid w:val="013B74E7"/>
    <w:rsid w:val="0186020E"/>
    <w:rsid w:val="01CE35A5"/>
    <w:rsid w:val="024F2614"/>
    <w:rsid w:val="02664141"/>
    <w:rsid w:val="02943322"/>
    <w:rsid w:val="02A046C4"/>
    <w:rsid w:val="02EC3A30"/>
    <w:rsid w:val="03735DE9"/>
    <w:rsid w:val="03AC22AF"/>
    <w:rsid w:val="047E5A93"/>
    <w:rsid w:val="052536BC"/>
    <w:rsid w:val="058F742A"/>
    <w:rsid w:val="05986F26"/>
    <w:rsid w:val="05CA426B"/>
    <w:rsid w:val="060C4A7E"/>
    <w:rsid w:val="06B301F5"/>
    <w:rsid w:val="06C254FC"/>
    <w:rsid w:val="06FA5E69"/>
    <w:rsid w:val="072602FC"/>
    <w:rsid w:val="074E7C31"/>
    <w:rsid w:val="088926E1"/>
    <w:rsid w:val="08B43E5E"/>
    <w:rsid w:val="09317A30"/>
    <w:rsid w:val="099719AD"/>
    <w:rsid w:val="0A5A40F0"/>
    <w:rsid w:val="0A866819"/>
    <w:rsid w:val="0AAE41C6"/>
    <w:rsid w:val="0AC678CD"/>
    <w:rsid w:val="0CB26A65"/>
    <w:rsid w:val="0CC944C0"/>
    <w:rsid w:val="0CD85CB6"/>
    <w:rsid w:val="0CDC0E79"/>
    <w:rsid w:val="0D70709C"/>
    <w:rsid w:val="0DCA547C"/>
    <w:rsid w:val="0E012B9D"/>
    <w:rsid w:val="0EB5281F"/>
    <w:rsid w:val="107F55AE"/>
    <w:rsid w:val="10C8692E"/>
    <w:rsid w:val="11811D08"/>
    <w:rsid w:val="132E44AE"/>
    <w:rsid w:val="1330585F"/>
    <w:rsid w:val="14514FE4"/>
    <w:rsid w:val="151854DB"/>
    <w:rsid w:val="154A7F40"/>
    <w:rsid w:val="16275E8F"/>
    <w:rsid w:val="16E92BEF"/>
    <w:rsid w:val="171A7A59"/>
    <w:rsid w:val="18281CF8"/>
    <w:rsid w:val="189975A9"/>
    <w:rsid w:val="190775FD"/>
    <w:rsid w:val="19AF3F79"/>
    <w:rsid w:val="1A882DAA"/>
    <w:rsid w:val="1AB46D3C"/>
    <w:rsid w:val="1B160AEA"/>
    <w:rsid w:val="1B5D0F4E"/>
    <w:rsid w:val="1BAB2C1E"/>
    <w:rsid w:val="1BB430DB"/>
    <w:rsid w:val="1BDD1A62"/>
    <w:rsid w:val="1C8F57EC"/>
    <w:rsid w:val="1CA96D66"/>
    <w:rsid w:val="1CD1470F"/>
    <w:rsid w:val="1D125575"/>
    <w:rsid w:val="1DA376A1"/>
    <w:rsid w:val="1DD96DBE"/>
    <w:rsid w:val="1EEF5532"/>
    <w:rsid w:val="1F5B390B"/>
    <w:rsid w:val="1F6209E8"/>
    <w:rsid w:val="202E01B3"/>
    <w:rsid w:val="20516983"/>
    <w:rsid w:val="20733A7A"/>
    <w:rsid w:val="208C0515"/>
    <w:rsid w:val="20B21DEF"/>
    <w:rsid w:val="21DD1EB5"/>
    <w:rsid w:val="22831757"/>
    <w:rsid w:val="22C14085"/>
    <w:rsid w:val="232F41FC"/>
    <w:rsid w:val="23897787"/>
    <w:rsid w:val="23943127"/>
    <w:rsid w:val="23E40A6C"/>
    <w:rsid w:val="24DC3FCC"/>
    <w:rsid w:val="25924B34"/>
    <w:rsid w:val="25DC3584"/>
    <w:rsid w:val="25DD6E4B"/>
    <w:rsid w:val="264529EF"/>
    <w:rsid w:val="267E218B"/>
    <w:rsid w:val="26DD3F4C"/>
    <w:rsid w:val="27917D0B"/>
    <w:rsid w:val="283C5604"/>
    <w:rsid w:val="288C0C97"/>
    <w:rsid w:val="2A051FA6"/>
    <w:rsid w:val="2AA85C1F"/>
    <w:rsid w:val="2AC83692"/>
    <w:rsid w:val="2B0C0AD5"/>
    <w:rsid w:val="2BF4446E"/>
    <w:rsid w:val="2C2E62EA"/>
    <w:rsid w:val="2C461577"/>
    <w:rsid w:val="2C562EB7"/>
    <w:rsid w:val="2C704C94"/>
    <w:rsid w:val="2C723B69"/>
    <w:rsid w:val="2C821EC8"/>
    <w:rsid w:val="2CEE7C33"/>
    <w:rsid w:val="2D0D076E"/>
    <w:rsid w:val="2D1C7FC9"/>
    <w:rsid w:val="2DD95625"/>
    <w:rsid w:val="2E49666B"/>
    <w:rsid w:val="2E8525F6"/>
    <w:rsid w:val="2F4112A1"/>
    <w:rsid w:val="2FC4141E"/>
    <w:rsid w:val="2FF761B3"/>
    <w:rsid w:val="307B59E5"/>
    <w:rsid w:val="3093205E"/>
    <w:rsid w:val="30947AB8"/>
    <w:rsid w:val="30C7007A"/>
    <w:rsid w:val="30F71C2F"/>
    <w:rsid w:val="30FD139F"/>
    <w:rsid w:val="31294951"/>
    <w:rsid w:val="319C3712"/>
    <w:rsid w:val="32460A89"/>
    <w:rsid w:val="32A07375"/>
    <w:rsid w:val="32E93579"/>
    <w:rsid w:val="3300732F"/>
    <w:rsid w:val="33C53AA7"/>
    <w:rsid w:val="33FA0180"/>
    <w:rsid w:val="341212FE"/>
    <w:rsid w:val="34710FC7"/>
    <w:rsid w:val="35192FFF"/>
    <w:rsid w:val="352666F9"/>
    <w:rsid w:val="353956EE"/>
    <w:rsid w:val="35495D2F"/>
    <w:rsid w:val="35AE5151"/>
    <w:rsid w:val="367F2B22"/>
    <w:rsid w:val="36B508CC"/>
    <w:rsid w:val="36EB7CDF"/>
    <w:rsid w:val="37CB63F1"/>
    <w:rsid w:val="385411AF"/>
    <w:rsid w:val="388A1C29"/>
    <w:rsid w:val="38AE2B59"/>
    <w:rsid w:val="391F658B"/>
    <w:rsid w:val="3A46014A"/>
    <w:rsid w:val="3A4F693A"/>
    <w:rsid w:val="3AFD3220"/>
    <w:rsid w:val="3BAC08DC"/>
    <w:rsid w:val="3C2569E3"/>
    <w:rsid w:val="3C3B065F"/>
    <w:rsid w:val="3CB8626A"/>
    <w:rsid w:val="3CD065BC"/>
    <w:rsid w:val="3D471D2C"/>
    <w:rsid w:val="3D7A5E61"/>
    <w:rsid w:val="3DD87F8D"/>
    <w:rsid w:val="3DE80151"/>
    <w:rsid w:val="3DE97A9E"/>
    <w:rsid w:val="3E9D2CFC"/>
    <w:rsid w:val="3F6F64A2"/>
    <w:rsid w:val="407273AA"/>
    <w:rsid w:val="40D9502E"/>
    <w:rsid w:val="416F0716"/>
    <w:rsid w:val="41DC286F"/>
    <w:rsid w:val="41DC603B"/>
    <w:rsid w:val="428A4D58"/>
    <w:rsid w:val="42A26E25"/>
    <w:rsid w:val="43FE0102"/>
    <w:rsid w:val="44020F1C"/>
    <w:rsid w:val="44A333D5"/>
    <w:rsid w:val="44CB09E0"/>
    <w:rsid w:val="453D001D"/>
    <w:rsid w:val="45531B4B"/>
    <w:rsid w:val="45E152B1"/>
    <w:rsid w:val="461A3350"/>
    <w:rsid w:val="46A674BD"/>
    <w:rsid w:val="46E01470"/>
    <w:rsid w:val="47376008"/>
    <w:rsid w:val="475B3F2B"/>
    <w:rsid w:val="478C1673"/>
    <w:rsid w:val="482737FC"/>
    <w:rsid w:val="4A41495E"/>
    <w:rsid w:val="4A5A2CA6"/>
    <w:rsid w:val="4A9C49CA"/>
    <w:rsid w:val="4AB52E36"/>
    <w:rsid w:val="4B9F6308"/>
    <w:rsid w:val="4BA55D05"/>
    <w:rsid w:val="4D4A48BC"/>
    <w:rsid w:val="4DF72903"/>
    <w:rsid w:val="4E217007"/>
    <w:rsid w:val="4ECC5004"/>
    <w:rsid w:val="4F261C54"/>
    <w:rsid w:val="4FD55546"/>
    <w:rsid w:val="4FDA3AF0"/>
    <w:rsid w:val="50D946B7"/>
    <w:rsid w:val="512A4265"/>
    <w:rsid w:val="51AB6D8F"/>
    <w:rsid w:val="51F34B74"/>
    <w:rsid w:val="520E3FE6"/>
    <w:rsid w:val="52D463D7"/>
    <w:rsid w:val="549B51E7"/>
    <w:rsid w:val="54D33745"/>
    <w:rsid w:val="55BC6EB5"/>
    <w:rsid w:val="5840528F"/>
    <w:rsid w:val="58702E7F"/>
    <w:rsid w:val="588C765D"/>
    <w:rsid w:val="58D92A76"/>
    <w:rsid w:val="59271270"/>
    <w:rsid w:val="595E6EF0"/>
    <w:rsid w:val="596D6AFD"/>
    <w:rsid w:val="59B240A0"/>
    <w:rsid w:val="5A3E13F3"/>
    <w:rsid w:val="5ABE709D"/>
    <w:rsid w:val="5AD977FC"/>
    <w:rsid w:val="5B2C5B42"/>
    <w:rsid w:val="5B7D7913"/>
    <w:rsid w:val="5C2639B2"/>
    <w:rsid w:val="5C7F0150"/>
    <w:rsid w:val="5C8325C8"/>
    <w:rsid w:val="5D4617EF"/>
    <w:rsid w:val="5DDD3C98"/>
    <w:rsid w:val="5E037CB7"/>
    <w:rsid w:val="5E21391C"/>
    <w:rsid w:val="5E7A29F5"/>
    <w:rsid w:val="5F183E10"/>
    <w:rsid w:val="5F697EB2"/>
    <w:rsid w:val="6065645C"/>
    <w:rsid w:val="60A570EB"/>
    <w:rsid w:val="60F24908"/>
    <w:rsid w:val="620A712E"/>
    <w:rsid w:val="621B60AF"/>
    <w:rsid w:val="626B7371"/>
    <w:rsid w:val="626C32A2"/>
    <w:rsid w:val="6295442B"/>
    <w:rsid w:val="62A26C38"/>
    <w:rsid w:val="639F1A6F"/>
    <w:rsid w:val="64514F41"/>
    <w:rsid w:val="64861975"/>
    <w:rsid w:val="64E335F9"/>
    <w:rsid w:val="65D0781C"/>
    <w:rsid w:val="669747E3"/>
    <w:rsid w:val="66D34F88"/>
    <w:rsid w:val="674B6241"/>
    <w:rsid w:val="67A3326A"/>
    <w:rsid w:val="67AE6E7F"/>
    <w:rsid w:val="68FC50C5"/>
    <w:rsid w:val="69904FCC"/>
    <w:rsid w:val="69A75319"/>
    <w:rsid w:val="69EA5E14"/>
    <w:rsid w:val="6A807A8A"/>
    <w:rsid w:val="6AB77DE5"/>
    <w:rsid w:val="6B0058C9"/>
    <w:rsid w:val="6B5811A3"/>
    <w:rsid w:val="6B7B03FC"/>
    <w:rsid w:val="6BB26791"/>
    <w:rsid w:val="6BC47983"/>
    <w:rsid w:val="6BC519BC"/>
    <w:rsid w:val="6C9D7C02"/>
    <w:rsid w:val="6E4F25D0"/>
    <w:rsid w:val="6EA14B04"/>
    <w:rsid w:val="6EB11D62"/>
    <w:rsid w:val="6EE90A2C"/>
    <w:rsid w:val="6F873395"/>
    <w:rsid w:val="6FB6233A"/>
    <w:rsid w:val="711E4537"/>
    <w:rsid w:val="71546AA8"/>
    <w:rsid w:val="74301689"/>
    <w:rsid w:val="75167BDB"/>
    <w:rsid w:val="75322BE1"/>
    <w:rsid w:val="75AE287A"/>
    <w:rsid w:val="75CC5E48"/>
    <w:rsid w:val="75E32101"/>
    <w:rsid w:val="761330E9"/>
    <w:rsid w:val="774B4598"/>
    <w:rsid w:val="77630438"/>
    <w:rsid w:val="781577B0"/>
    <w:rsid w:val="784C2393"/>
    <w:rsid w:val="78DC0A61"/>
    <w:rsid w:val="79067C00"/>
    <w:rsid w:val="79AF0126"/>
    <w:rsid w:val="7B972A75"/>
    <w:rsid w:val="7C424434"/>
    <w:rsid w:val="7D086C40"/>
    <w:rsid w:val="7D771287"/>
    <w:rsid w:val="7DE44F40"/>
    <w:rsid w:val="7E7E3049"/>
    <w:rsid w:val="7E9278AE"/>
    <w:rsid w:val="7EB50182"/>
    <w:rsid w:val="7EEF29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2"/>
    <w:semiHidden/>
    <w:unhideWhenUsed/>
    <w:qFormat/>
    <w:uiPriority w:val="99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1668</Words>
  <Characters>9512</Characters>
  <Lines>79</Lines>
  <Paragraphs>22</Paragraphs>
  <TotalTime>8</TotalTime>
  <ScaleCrop>false</ScaleCrop>
  <LinksUpToDate>false</LinksUpToDate>
  <CharactersWithSpaces>11158</CharactersWithSpaces>
  <Application>WPS Office_12.2.0.23155_F1E327BC-269C-435d-A152-05C5408002CA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2021-09-24T04:42:00Z</dcterms:created>
  <dc:creator>User</dc:creator>
  <cp:lastModifiedBy>KDFX Modes</cp:lastModifiedBy>
  <cp:lastPrinted>2025-04-29T11:35:00Z</cp:lastPrinted>
  <dcterms:modified xsi:type="dcterms:W3CDTF">2025-11-22T05:51:03Z</dcterms:modified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1049-12.2.0.23155</vt:lpwstr>
  </property>
  <property fmtid="{D5CDD505-2E9C-101B-9397-08002B2CF9AE}" pid="3" name="ICV">
    <vt:lpwstr>FBE5914885034632A65B6131D22220BB_13</vt:lpwstr>
  </property>
</Properties>
</file>